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6E" w:rsidRDefault="003D2E6E" w:rsidP="000F1ECA">
      <w:pPr>
        <w:widowControl/>
        <w:spacing w:after="200" w:line="276" w:lineRule="auto"/>
        <w:jc w:val="center"/>
        <w:rPr>
          <w:b/>
          <w:bCs/>
          <w:u w:val="single"/>
        </w:rPr>
      </w:pPr>
    </w:p>
    <w:p w:rsidR="003D2E6E" w:rsidRDefault="003D2E6E" w:rsidP="000F1ECA">
      <w:pPr>
        <w:widowControl/>
        <w:spacing w:after="200" w:line="276" w:lineRule="auto"/>
        <w:jc w:val="center"/>
        <w:rPr>
          <w:b/>
          <w:bCs/>
          <w:u w:val="single"/>
        </w:rPr>
      </w:pPr>
    </w:p>
    <w:p w:rsidR="003D2E6E" w:rsidRDefault="003D2E6E" w:rsidP="000F1ECA">
      <w:pPr>
        <w:widowControl/>
        <w:spacing w:after="200" w:line="276" w:lineRule="auto"/>
        <w:jc w:val="center"/>
        <w:rPr>
          <w:b/>
          <w:bCs/>
          <w:u w:val="single"/>
        </w:rPr>
      </w:pPr>
    </w:p>
    <w:p w:rsidR="000F1ECA" w:rsidRPr="00E536B8" w:rsidRDefault="000F1ECA" w:rsidP="000F1ECA">
      <w:pPr>
        <w:widowControl/>
        <w:spacing w:after="200" w:line="276" w:lineRule="auto"/>
        <w:jc w:val="center"/>
        <w:rPr>
          <w:b/>
          <w:u w:val="single"/>
        </w:rPr>
      </w:pPr>
      <w:r w:rsidRPr="00E536B8">
        <w:rPr>
          <w:b/>
          <w:bCs/>
          <w:u w:val="single"/>
        </w:rPr>
        <w:t>Common Core Curriculum</w:t>
      </w:r>
      <w:r w:rsidRPr="00E536B8">
        <w:rPr>
          <w:b/>
          <w:u w:val="single"/>
        </w:rPr>
        <w:t xml:space="preserve"> </w:t>
      </w:r>
    </w:p>
    <w:p w:rsidR="007F7800" w:rsidRDefault="007F7800" w:rsidP="000F1ECA">
      <w:pPr>
        <w:widowControl/>
        <w:spacing w:after="200" w:line="276" w:lineRule="auto"/>
        <w:jc w:val="center"/>
        <w:rPr>
          <w:b/>
          <w:i/>
        </w:rPr>
      </w:pPr>
      <w:r w:rsidRPr="007F7800">
        <w:rPr>
          <w:b/>
          <w:i/>
        </w:rPr>
        <w:t xml:space="preserve">Military role </w:t>
      </w:r>
      <w:r>
        <w:rPr>
          <w:b/>
          <w:i/>
        </w:rPr>
        <w:t xml:space="preserve">and tasks </w:t>
      </w:r>
      <w:r w:rsidRPr="007F7800">
        <w:rPr>
          <w:b/>
          <w:i/>
        </w:rPr>
        <w:t>in Crisis Management/Disaster Relief</w:t>
      </w:r>
      <w:r w:rsidR="002473BB">
        <w:rPr>
          <w:b/>
          <w:i/>
        </w:rPr>
        <w:t xml:space="preserve"> </w:t>
      </w:r>
    </w:p>
    <w:p w:rsidR="000F1ECA" w:rsidRDefault="000F1ECA" w:rsidP="000F1ECA"/>
    <w:p w:rsidR="003D2E6E" w:rsidRDefault="003D2E6E" w:rsidP="000F1ECA"/>
    <w:p w:rsidR="003D2E6E" w:rsidRPr="00E536B8" w:rsidRDefault="003D2E6E" w:rsidP="000F1ECA"/>
    <w:p w:rsidR="000F1ECA" w:rsidRPr="005A7570" w:rsidRDefault="002473BB" w:rsidP="00CF1CB0">
      <w:pPr>
        <w:jc w:val="both"/>
      </w:pPr>
      <w:r w:rsidRPr="00216814">
        <w:rPr>
          <w:b/>
        </w:rPr>
        <w:t xml:space="preserve">Aim of </w:t>
      </w:r>
      <w:r>
        <w:rPr>
          <w:b/>
        </w:rPr>
        <w:t xml:space="preserve">the Discipline </w:t>
      </w:r>
      <w:r w:rsidRPr="00216814">
        <w:rPr>
          <w:b/>
        </w:rPr>
        <w:t>Common Core Curric</w:t>
      </w:r>
      <w:bookmarkStart w:id="0" w:name="_GoBack"/>
      <w:bookmarkEnd w:id="0"/>
      <w:r w:rsidRPr="00216814">
        <w:rPr>
          <w:b/>
        </w:rPr>
        <w:t>ulum</w:t>
      </w:r>
      <w:r w:rsidR="000F1ECA" w:rsidRPr="00E536B8">
        <w:t xml:space="preserve"> </w:t>
      </w:r>
    </w:p>
    <w:p w:rsidR="00E550B5" w:rsidRDefault="002473BB" w:rsidP="006D389D">
      <w:pPr>
        <w:jc w:val="both"/>
      </w:pPr>
      <w:r>
        <w:t xml:space="preserve">To </w:t>
      </w:r>
      <w:r w:rsidR="003A4571">
        <w:t xml:space="preserve">enhance </w:t>
      </w:r>
      <w:r w:rsidR="007D58F2" w:rsidRPr="007D58F2">
        <w:t xml:space="preserve">the </w:t>
      </w:r>
      <w:r w:rsidR="007D58F2">
        <w:t>knowledge, skills, and competences</w:t>
      </w:r>
      <w:r w:rsidR="007D58F2" w:rsidRPr="007D58F2">
        <w:t xml:space="preserve"> </w:t>
      </w:r>
      <w:r w:rsidR="007D58F2">
        <w:t xml:space="preserve">of the </w:t>
      </w:r>
      <w:r w:rsidR="007D58F2" w:rsidRPr="007D58F2">
        <w:t xml:space="preserve">relevant </w:t>
      </w:r>
      <w:r w:rsidR="00B16F65">
        <w:t>personnel from</w:t>
      </w:r>
      <w:r w:rsidR="007D58F2" w:rsidRPr="007D58F2">
        <w:t xml:space="preserve"> the EU </w:t>
      </w:r>
      <w:r w:rsidR="00B16F65" w:rsidRPr="007D58F2">
        <w:t xml:space="preserve">military structures </w:t>
      </w:r>
      <w:r w:rsidR="005A7570">
        <w:t>and/</w:t>
      </w:r>
      <w:r w:rsidR="007D58F2" w:rsidRPr="007D58F2">
        <w:t xml:space="preserve">or </w:t>
      </w:r>
      <w:r w:rsidR="00B16F65">
        <w:t xml:space="preserve">from EU </w:t>
      </w:r>
      <w:r w:rsidR="007D58F2" w:rsidRPr="007D58F2">
        <w:t>Member States at the political-strategic, strategic and operational level</w:t>
      </w:r>
      <w:r w:rsidR="00F015A9">
        <w:t xml:space="preserve"> </w:t>
      </w:r>
      <w:r w:rsidR="00E550B5" w:rsidRPr="006D389D">
        <w:t xml:space="preserve">in support of EU disaster </w:t>
      </w:r>
      <w:r w:rsidR="000C4556">
        <w:t>r</w:t>
      </w:r>
      <w:r w:rsidR="000C653A">
        <w:t>esponse</w:t>
      </w:r>
      <w:r w:rsidR="007D58F2" w:rsidRPr="007D58F2">
        <w:t>.</w:t>
      </w:r>
    </w:p>
    <w:p w:rsidR="0042403E" w:rsidRDefault="0042403E" w:rsidP="0042403E">
      <w:pPr>
        <w:jc w:val="both"/>
        <w:rPr>
          <w:b/>
        </w:rPr>
      </w:pPr>
    </w:p>
    <w:p w:rsidR="002473BB" w:rsidRDefault="0042403E" w:rsidP="00A63655">
      <w:pPr>
        <w:jc w:val="both"/>
        <w:rPr>
          <w:b/>
        </w:rPr>
      </w:pPr>
      <w:r>
        <w:rPr>
          <w:b/>
        </w:rPr>
        <w:t xml:space="preserve">The Objectives </w:t>
      </w:r>
    </w:p>
    <w:p w:rsidR="00A63655" w:rsidRPr="002E4DBD" w:rsidRDefault="002473BB" w:rsidP="00A63655">
      <w:pPr>
        <w:jc w:val="both"/>
      </w:pPr>
      <w:r>
        <w:t xml:space="preserve">To </w:t>
      </w:r>
      <w:r w:rsidR="002E4DBD">
        <w:t xml:space="preserve">describe the envisaged behaviour after training through learning objectives and depth of knowledge that the relevant training audience need to receive. </w:t>
      </w:r>
      <w:r w:rsidR="00A63655" w:rsidRPr="002E4DBD">
        <w:t xml:space="preserve">It </w:t>
      </w:r>
      <w:r w:rsidR="00A63655">
        <w:t>will support the training providers with learning outcomes</w:t>
      </w:r>
      <w:r w:rsidR="00945DDE">
        <w:t xml:space="preserve"> to </w:t>
      </w:r>
      <w:proofErr w:type="gramStart"/>
      <w:r w:rsidR="00945DDE">
        <w:t>applied</w:t>
      </w:r>
      <w:proofErr w:type="gramEnd"/>
      <w:r w:rsidR="00945DDE">
        <w:t xml:space="preserve"> consistently for all the training activities</w:t>
      </w:r>
      <w:r w:rsidR="00A63655">
        <w:t>.</w:t>
      </w:r>
    </w:p>
    <w:p w:rsidR="00A63655" w:rsidRDefault="00A63655" w:rsidP="0042403E">
      <w:pPr>
        <w:jc w:val="both"/>
      </w:pPr>
    </w:p>
    <w:p w:rsidR="0042403E" w:rsidRDefault="005C707F" w:rsidP="0042403E">
      <w:pPr>
        <w:jc w:val="both"/>
      </w:pPr>
      <w:r>
        <w:t xml:space="preserve">The curriculum </w:t>
      </w:r>
      <w:r w:rsidR="0042403E">
        <w:t xml:space="preserve">will be </w:t>
      </w:r>
      <w:r w:rsidR="0042403E">
        <w:rPr>
          <w:lang w:val="en-US"/>
        </w:rPr>
        <w:t>fulfilled through</w:t>
      </w:r>
      <w:r w:rsidR="0042403E" w:rsidRPr="003B45DC">
        <w:t xml:space="preserve"> education and training activities</w:t>
      </w:r>
      <w:r w:rsidR="0042403E">
        <w:t xml:space="preserve">, such as courses, workshops, </w:t>
      </w:r>
      <w:r w:rsidR="00803F78">
        <w:t xml:space="preserve">seminars, </w:t>
      </w:r>
      <w:r w:rsidR="0042403E">
        <w:t xml:space="preserve">trainings and exercises, etc. Such activities are to be held in close cooperation between the various EU institutions and other education and training entities from EU Member States. </w:t>
      </w:r>
    </w:p>
    <w:p w:rsidR="00E550B5" w:rsidRDefault="00E550B5" w:rsidP="00C23B88">
      <w:pPr>
        <w:widowControl/>
        <w:autoSpaceDE w:val="0"/>
        <w:autoSpaceDN w:val="0"/>
        <w:adjustRightInd w:val="0"/>
        <w:spacing w:line="240" w:lineRule="auto"/>
        <w:rPr>
          <w:rFonts w:ascii="Swiss721BT-Roman" w:eastAsiaTheme="minorHAnsi" w:hAnsi="Swiss721BT-Roman" w:cs="Swiss721BT-Roman"/>
          <w:color w:val="414142"/>
          <w:sz w:val="18"/>
          <w:szCs w:val="18"/>
          <w:lang w:eastAsia="en-US"/>
        </w:rPr>
      </w:pPr>
    </w:p>
    <w:p w:rsidR="0042403E" w:rsidRDefault="0042403E" w:rsidP="00C23B88">
      <w:pPr>
        <w:widowControl/>
        <w:autoSpaceDE w:val="0"/>
        <w:autoSpaceDN w:val="0"/>
        <w:adjustRightInd w:val="0"/>
        <w:spacing w:line="240" w:lineRule="auto"/>
        <w:rPr>
          <w:rFonts w:ascii="Swiss721BT-Roman" w:eastAsiaTheme="minorHAnsi" w:hAnsi="Swiss721BT-Roman" w:cs="Swiss721BT-Roman"/>
          <w:color w:val="414142"/>
          <w:sz w:val="18"/>
          <w:szCs w:val="18"/>
          <w:lang w:eastAsia="en-US"/>
        </w:rPr>
      </w:pPr>
    </w:p>
    <w:p w:rsidR="00D0646A" w:rsidRDefault="002473BB" w:rsidP="004A39F7">
      <w:pPr>
        <w:jc w:val="both"/>
        <w:rPr>
          <w:b/>
        </w:rPr>
      </w:pPr>
      <w:r w:rsidRPr="00216814">
        <w:rPr>
          <w:b/>
        </w:rPr>
        <w:t xml:space="preserve">Structure of the </w:t>
      </w:r>
      <w:r>
        <w:rPr>
          <w:b/>
        </w:rPr>
        <w:t xml:space="preserve">Discipline </w:t>
      </w:r>
      <w:r w:rsidRPr="00216814">
        <w:rPr>
          <w:b/>
        </w:rPr>
        <w:t>Common Core Curriculum</w:t>
      </w:r>
    </w:p>
    <w:p w:rsidR="00A44754" w:rsidRDefault="00A44754" w:rsidP="004A39F7">
      <w:pPr>
        <w:jc w:val="both"/>
        <w:rPr>
          <w:b/>
        </w:rPr>
      </w:pPr>
      <w:r w:rsidRPr="00D10294">
        <w:rPr>
          <w:b/>
        </w:rPr>
        <w:t>Module 1</w:t>
      </w:r>
      <w:r>
        <w:rPr>
          <w:b/>
        </w:rPr>
        <w:t xml:space="preserve"> </w:t>
      </w:r>
      <w:r w:rsidRPr="000B023D">
        <w:rPr>
          <w:lang w:val="en-US"/>
        </w:rPr>
        <w:t xml:space="preserve">Disaster </w:t>
      </w:r>
      <w:r w:rsidR="0039651E">
        <w:rPr>
          <w:lang w:val="en-US"/>
        </w:rPr>
        <w:t>Management</w:t>
      </w:r>
      <w:r w:rsidRPr="000B023D">
        <w:rPr>
          <w:lang w:val="en-US"/>
        </w:rPr>
        <w:t xml:space="preserve"> Fundamentals</w:t>
      </w:r>
      <w:r w:rsidR="00445558">
        <w:rPr>
          <w:lang w:val="en-US"/>
        </w:rPr>
        <w:t>.</w:t>
      </w:r>
    </w:p>
    <w:p w:rsidR="00B9447A" w:rsidRDefault="00A44754" w:rsidP="00B9447A">
      <w:pPr>
        <w:jc w:val="both"/>
        <w:rPr>
          <w:b/>
        </w:rPr>
      </w:pPr>
      <w:r>
        <w:rPr>
          <w:b/>
        </w:rPr>
        <w:t>Module</w:t>
      </w:r>
      <w:r w:rsidR="00D67BE4">
        <w:rPr>
          <w:b/>
        </w:rPr>
        <w:t xml:space="preserve"> </w:t>
      </w:r>
      <w:r>
        <w:rPr>
          <w:b/>
        </w:rPr>
        <w:t xml:space="preserve">2 </w:t>
      </w:r>
      <w:r w:rsidR="00B9447A" w:rsidRPr="00A44754">
        <w:t xml:space="preserve">Interagency coordination and cross-sectorial interaction during </w:t>
      </w:r>
      <w:r w:rsidR="00E97CAD" w:rsidRPr="00A44754">
        <w:t xml:space="preserve">Disaster </w:t>
      </w:r>
      <w:r w:rsidR="00E97CAD">
        <w:t>Response</w:t>
      </w:r>
      <w:r w:rsidR="00B9447A" w:rsidRPr="00A44754">
        <w:t xml:space="preserve">, </w:t>
      </w:r>
      <w:r w:rsidR="00E97CAD" w:rsidRPr="00A44754">
        <w:t xml:space="preserve">Humanitarian Assistance </w:t>
      </w:r>
      <w:r w:rsidR="00B9447A" w:rsidRPr="00A44754">
        <w:t xml:space="preserve">and </w:t>
      </w:r>
      <w:r w:rsidR="00E97CAD" w:rsidRPr="00A44754">
        <w:t>Civil Protection</w:t>
      </w:r>
      <w:r w:rsidR="00B9447A" w:rsidRPr="00A44754">
        <w:t>.</w:t>
      </w:r>
    </w:p>
    <w:p w:rsidR="00A44754" w:rsidRDefault="00A44754" w:rsidP="004A39F7">
      <w:pPr>
        <w:jc w:val="both"/>
        <w:rPr>
          <w:b/>
        </w:rPr>
      </w:pPr>
      <w:r>
        <w:rPr>
          <w:b/>
        </w:rPr>
        <w:t>Module 3</w:t>
      </w:r>
      <w:r w:rsidR="00B9447A">
        <w:rPr>
          <w:b/>
        </w:rPr>
        <w:t xml:space="preserve"> </w:t>
      </w:r>
      <w:r w:rsidR="00B9447A" w:rsidRPr="000B023D">
        <w:rPr>
          <w:lang w:val="en-US"/>
        </w:rPr>
        <w:t xml:space="preserve">Military contribution to </w:t>
      </w:r>
      <w:r w:rsidR="00B9447A" w:rsidRPr="00307A05">
        <w:rPr>
          <w:lang w:val="en-US"/>
        </w:rPr>
        <w:t xml:space="preserve">Disaster </w:t>
      </w:r>
      <w:r w:rsidR="00E97CAD">
        <w:t>Response</w:t>
      </w:r>
      <w:r w:rsidR="00B9447A" w:rsidRPr="00307A05">
        <w:rPr>
          <w:lang w:val="en-US"/>
        </w:rPr>
        <w:t xml:space="preserve">, Humanitarian Assistance and Civil Protection </w:t>
      </w:r>
      <w:r w:rsidR="00B9447A">
        <w:rPr>
          <w:lang w:val="en-US"/>
        </w:rPr>
        <w:t>decision making and planning.</w:t>
      </w:r>
    </w:p>
    <w:p w:rsidR="00445558" w:rsidRDefault="00445558" w:rsidP="00445558">
      <w:pPr>
        <w:widowControl/>
        <w:spacing w:after="160" w:line="259" w:lineRule="auto"/>
        <w:rPr>
          <w:b/>
        </w:rPr>
      </w:pPr>
    </w:p>
    <w:p w:rsidR="003D2E6E" w:rsidRDefault="003D2E6E" w:rsidP="00445558">
      <w:pPr>
        <w:widowControl/>
        <w:spacing w:after="160" w:line="259" w:lineRule="auto"/>
        <w:rPr>
          <w:b/>
        </w:rPr>
      </w:pPr>
    </w:p>
    <w:p w:rsidR="003D2E6E" w:rsidRDefault="003D2E6E" w:rsidP="00445558">
      <w:pPr>
        <w:widowControl/>
        <w:spacing w:after="160" w:line="259" w:lineRule="auto"/>
        <w:rPr>
          <w:b/>
        </w:rPr>
      </w:pPr>
    </w:p>
    <w:p w:rsidR="00A44754" w:rsidRDefault="00445558" w:rsidP="005A7570">
      <w:pPr>
        <w:widowControl/>
        <w:spacing w:after="160" w:line="259" w:lineRule="auto"/>
        <w:jc w:val="both"/>
        <w:rPr>
          <w:b/>
        </w:rPr>
      </w:pPr>
      <w:r>
        <w:rPr>
          <w:b/>
        </w:rPr>
        <w:lastRenderedPageBreak/>
        <w:t xml:space="preserve">Implementing </w:t>
      </w:r>
      <w:r w:rsidRPr="005A7570">
        <w:t>the Common Core Curriculum for Military role and tasks in Crisis Management/Disaster Relief Discipline:</w:t>
      </w:r>
    </w:p>
    <w:p w:rsidR="00AB719D" w:rsidRDefault="000F1ECA" w:rsidP="00933FE1">
      <w:pPr>
        <w:ind w:firstLine="360"/>
        <w:jc w:val="both"/>
        <w:rPr>
          <w:b/>
        </w:rPr>
      </w:pPr>
      <w:r w:rsidRPr="00D10294">
        <w:rPr>
          <w:b/>
        </w:rPr>
        <w:t>Module 1</w:t>
      </w:r>
    </w:p>
    <w:p w:rsidR="000B023D" w:rsidRPr="000B023D" w:rsidRDefault="0088214B" w:rsidP="00933FE1">
      <w:pPr>
        <w:ind w:firstLine="360"/>
        <w:jc w:val="both"/>
      </w:pPr>
      <w:r w:rsidRPr="000B023D">
        <w:rPr>
          <w:lang w:val="en-US"/>
        </w:rPr>
        <w:t xml:space="preserve">Disaster </w:t>
      </w:r>
      <w:r w:rsidR="0039651E">
        <w:rPr>
          <w:lang w:val="en-US"/>
        </w:rPr>
        <w:t>Management</w:t>
      </w:r>
      <w:r w:rsidRPr="000B023D">
        <w:rPr>
          <w:lang w:val="en-US"/>
        </w:rPr>
        <w:t xml:space="preserve"> Fundamentals</w:t>
      </w:r>
    </w:p>
    <w:p w:rsidR="00F94005" w:rsidRPr="008650CE" w:rsidRDefault="00F94005" w:rsidP="00074AA7">
      <w:pPr>
        <w:numPr>
          <w:ilvl w:val="0"/>
          <w:numId w:val="2"/>
        </w:numPr>
        <w:jc w:val="both"/>
      </w:pPr>
      <w:r w:rsidRPr="008650CE">
        <w:t>Description</w:t>
      </w:r>
    </w:p>
    <w:p w:rsidR="004A39F7" w:rsidRPr="00E536B8" w:rsidRDefault="00E675FD" w:rsidP="004A39F7">
      <w:pPr>
        <w:jc w:val="both"/>
      </w:pPr>
      <w:r>
        <w:t>The module is designed to p</w:t>
      </w:r>
      <w:r w:rsidRPr="00E675FD">
        <w:t>rovide an introduction to</w:t>
      </w:r>
      <w:r w:rsidR="00E968F3">
        <w:t xml:space="preserve"> </w:t>
      </w:r>
      <w:r w:rsidR="003D2E6E">
        <w:t>disaster response operations (</w:t>
      </w:r>
      <w:r w:rsidR="00EC20F8">
        <w:t>DRO</w:t>
      </w:r>
      <w:r w:rsidR="003D2E6E">
        <w:t>)</w:t>
      </w:r>
      <w:r w:rsidR="00EC20F8">
        <w:t xml:space="preserve"> and </w:t>
      </w:r>
      <w:r w:rsidR="003D2E6E">
        <w:t>h</w:t>
      </w:r>
      <w:r w:rsidR="003D2E6E" w:rsidRPr="00E675FD">
        <w:t xml:space="preserve">umanitarian </w:t>
      </w:r>
      <w:r w:rsidR="003D2E6E">
        <w:t>o</w:t>
      </w:r>
      <w:r w:rsidR="003D2E6E" w:rsidRPr="00E675FD">
        <w:t>perations</w:t>
      </w:r>
      <w:r w:rsidR="003D2E6E">
        <w:t xml:space="preserve">, </w:t>
      </w:r>
      <w:r w:rsidR="003D2E6E" w:rsidRPr="00E675FD">
        <w:t xml:space="preserve"> </w:t>
      </w:r>
      <w:r w:rsidRPr="00E675FD">
        <w:t xml:space="preserve">and </w:t>
      </w:r>
      <w:r w:rsidR="00933FE1">
        <w:t>leadership</w:t>
      </w:r>
      <w:r w:rsidR="00933FE1" w:rsidRPr="00E675FD">
        <w:t xml:space="preserve"> </w:t>
      </w:r>
      <w:r w:rsidR="00933FE1">
        <w:t xml:space="preserve">during </w:t>
      </w:r>
      <w:r w:rsidR="00C72DEB" w:rsidRPr="00E675FD">
        <w:t>crises</w:t>
      </w:r>
      <w:r w:rsidRPr="00E675FD">
        <w:t>, including the disaster</w:t>
      </w:r>
      <w:r w:rsidR="00E968F3" w:rsidRPr="00E968F3">
        <w:t xml:space="preserve"> </w:t>
      </w:r>
      <w:r w:rsidR="00E968F3">
        <w:t>management</w:t>
      </w:r>
      <w:r w:rsidR="00933FE1" w:rsidRPr="00933FE1">
        <w:t xml:space="preserve"> </w:t>
      </w:r>
      <w:r w:rsidR="00933FE1" w:rsidRPr="00E675FD">
        <w:t>four phases</w:t>
      </w:r>
      <w:r w:rsidRPr="00E675FD">
        <w:t xml:space="preserve">, the disaster </w:t>
      </w:r>
      <w:r w:rsidR="00103570">
        <w:t>response</w:t>
      </w:r>
      <w:r w:rsidR="00B53717" w:rsidRPr="00B53717">
        <w:t xml:space="preserve"> </w:t>
      </w:r>
      <w:r w:rsidR="00B53717" w:rsidRPr="00074AA7">
        <w:t>mechanisms</w:t>
      </w:r>
      <w:r w:rsidRPr="00E675FD">
        <w:t>, and the dynamics and challenges</w:t>
      </w:r>
      <w:r w:rsidR="00C72DEB">
        <w:t xml:space="preserve"> </w:t>
      </w:r>
      <w:r w:rsidRPr="00E675FD">
        <w:t xml:space="preserve">of working </w:t>
      </w:r>
      <w:r w:rsidR="00E968F3">
        <w:t xml:space="preserve">within </w:t>
      </w:r>
      <w:r w:rsidRPr="00E675FD">
        <w:t>civil-military boundary.</w:t>
      </w:r>
    </w:p>
    <w:p w:rsidR="00F94005" w:rsidRDefault="00F94005" w:rsidP="00074AA7">
      <w:pPr>
        <w:numPr>
          <w:ilvl w:val="0"/>
          <w:numId w:val="2"/>
        </w:numPr>
        <w:jc w:val="both"/>
      </w:pPr>
      <w:r w:rsidRPr="00E536B8">
        <w:t>Aim of module</w:t>
      </w:r>
    </w:p>
    <w:p w:rsidR="00074AA7" w:rsidRPr="00E536B8" w:rsidRDefault="00074AA7" w:rsidP="00074AA7">
      <w:pPr>
        <w:jc w:val="both"/>
      </w:pPr>
      <w:r w:rsidRPr="00074AA7">
        <w:t>Acquisition of basic knowledge related to disasters as phenomenon, the disaster management process, as well as the main players and mechanisms in disaster relief</w:t>
      </w:r>
      <w:r w:rsidRPr="00B739C9">
        <w:rPr>
          <w:lang w:val="en-US"/>
        </w:rPr>
        <w:t>.</w:t>
      </w:r>
    </w:p>
    <w:p w:rsidR="00F94005" w:rsidRDefault="00F94005" w:rsidP="00074AA7">
      <w:pPr>
        <w:numPr>
          <w:ilvl w:val="0"/>
          <w:numId w:val="2"/>
        </w:numPr>
        <w:jc w:val="both"/>
      </w:pPr>
      <w:r w:rsidRPr="00E536B8">
        <w:t>Audience</w:t>
      </w:r>
    </w:p>
    <w:p w:rsidR="004A39F7" w:rsidRPr="00E536B8" w:rsidRDefault="004A39F7" w:rsidP="004A39F7">
      <w:pPr>
        <w:jc w:val="both"/>
      </w:pPr>
      <w:r w:rsidRPr="004A39F7">
        <w:t>Staff officers (military personnel/civil servants) from EU Member States, EUMS, CPCC, CMPD, Delegations to EU, EU Delegations to third countries</w:t>
      </w:r>
      <w:r>
        <w:t>.</w:t>
      </w:r>
    </w:p>
    <w:p w:rsidR="00067F20" w:rsidRDefault="00F94005" w:rsidP="00067F20">
      <w:pPr>
        <w:numPr>
          <w:ilvl w:val="0"/>
          <w:numId w:val="2"/>
        </w:numPr>
        <w:jc w:val="both"/>
      </w:pPr>
      <w:proofErr w:type="spellStart"/>
      <w:r w:rsidRPr="00E536B8">
        <w:t>Thematics</w:t>
      </w:r>
      <w:proofErr w:type="spellEnd"/>
    </w:p>
    <w:p w:rsidR="006119EC" w:rsidRDefault="00067F20" w:rsidP="00067F20">
      <w:pPr>
        <w:pStyle w:val="ListParagraph"/>
        <w:numPr>
          <w:ilvl w:val="1"/>
          <w:numId w:val="16"/>
        </w:numPr>
        <w:jc w:val="both"/>
      </w:pPr>
      <w:r w:rsidRPr="00067F20">
        <w:rPr>
          <w:lang w:val="en-US"/>
        </w:rPr>
        <w:t xml:space="preserve">Disaster </w:t>
      </w:r>
      <w:r w:rsidR="00F26FD9">
        <w:rPr>
          <w:lang w:val="en-US"/>
        </w:rPr>
        <w:t>Management</w:t>
      </w:r>
      <w:r w:rsidRPr="00067F20">
        <w:rPr>
          <w:lang w:val="en-US"/>
        </w:rPr>
        <w:t xml:space="preserve"> Fundamentals</w:t>
      </w:r>
    </w:p>
    <w:p w:rsidR="00C95DED" w:rsidRDefault="00C95DED" w:rsidP="00AC25A3">
      <w:pPr>
        <w:pStyle w:val="ListParagraph"/>
        <w:numPr>
          <w:ilvl w:val="1"/>
          <w:numId w:val="2"/>
        </w:numPr>
        <w:ind w:left="1276"/>
      </w:pPr>
      <w:r>
        <w:t xml:space="preserve"> </w:t>
      </w:r>
      <w:r w:rsidRPr="00C95DED">
        <w:t>Learning objectives:</w:t>
      </w:r>
      <w:r>
        <w:t xml:space="preserve"> </w:t>
      </w:r>
    </w:p>
    <w:p w:rsidR="004A39F7" w:rsidRDefault="00847E6B" w:rsidP="00704FAF">
      <w:pPr>
        <w:pStyle w:val="ListParagraph"/>
        <w:numPr>
          <w:ilvl w:val="2"/>
          <w:numId w:val="2"/>
        </w:numPr>
        <w:ind w:left="1701"/>
        <w:jc w:val="both"/>
      </w:pPr>
      <w:r>
        <w:t>c</w:t>
      </w:r>
      <w:r w:rsidR="004A39F7" w:rsidRPr="004A39F7">
        <w:t>omprehend basic theoretical foundations of man-made and natural disasters, and outline main terms and definitions of disaster management;</w:t>
      </w:r>
    </w:p>
    <w:p w:rsidR="004A39F7" w:rsidRDefault="004A39F7" w:rsidP="00704FAF">
      <w:pPr>
        <w:pStyle w:val="ListParagraph"/>
        <w:numPr>
          <w:ilvl w:val="2"/>
          <w:numId w:val="2"/>
        </w:numPr>
        <w:ind w:left="1701"/>
        <w:jc w:val="both"/>
      </w:pPr>
      <w:r w:rsidRPr="00B739C9">
        <w:rPr>
          <w:lang w:val="en-US"/>
        </w:rPr>
        <w:t xml:space="preserve">describe the key processes in disaster management and risk management in </w:t>
      </w:r>
      <w:r w:rsidRPr="004A39F7">
        <w:t>accordance to UN, NATO and EU concepts;</w:t>
      </w:r>
    </w:p>
    <w:p w:rsidR="00F94005" w:rsidRPr="00241068" w:rsidRDefault="004A39F7" w:rsidP="00704FAF">
      <w:pPr>
        <w:numPr>
          <w:ilvl w:val="2"/>
          <w:numId w:val="2"/>
        </w:numPr>
        <w:ind w:left="1701"/>
        <w:jc w:val="both"/>
      </w:pPr>
      <w:r w:rsidRPr="00B739C9">
        <w:rPr>
          <w:lang w:val="en-US"/>
        </w:rPr>
        <w:t>outline the key actors, factors, mechanisms and interactions</w:t>
      </w:r>
      <w:r w:rsidR="00EF1384" w:rsidRPr="00EF1384">
        <w:rPr>
          <w:lang w:val="en-US"/>
        </w:rPr>
        <w:t xml:space="preserve"> </w:t>
      </w:r>
      <w:r w:rsidR="00EF1384" w:rsidRPr="00B739C9">
        <w:rPr>
          <w:lang w:val="en-US"/>
        </w:rPr>
        <w:t xml:space="preserve">related to disaster relief within the context of </w:t>
      </w:r>
      <w:r w:rsidR="002751C1" w:rsidRPr="0077310B">
        <w:t>Comprehensive Approach</w:t>
      </w:r>
      <w:r w:rsidR="00EF1384" w:rsidRPr="00B739C9">
        <w:rPr>
          <w:lang w:val="en-US"/>
        </w:rPr>
        <w:t>;</w:t>
      </w:r>
    </w:p>
    <w:p w:rsidR="00241068" w:rsidRPr="00241068" w:rsidRDefault="00241068" w:rsidP="00241068">
      <w:pPr>
        <w:numPr>
          <w:ilvl w:val="2"/>
          <w:numId w:val="2"/>
        </w:numPr>
        <w:ind w:left="1701"/>
        <w:jc w:val="both"/>
      </w:pPr>
      <w:r>
        <w:t>d</w:t>
      </w:r>
      <w:r w:rsidRPr="00241068">
        <w:t>escribe the characteristics of natural disasters and opera</w:t>
      </w:r>
      <w:r>
        <w:t>tional environment in disasters;</w:t>
      </w:r>
    </w:p>
    <w:p w:rsidR="00C95DED" w:rsidRDefault="008650CE" w:rsidP="00704FAF">
      <w:pPr>
        <w:numPr>
          <w:ilvl w:val="2"/>
          <w:numId w:val="2"/>
        </w:numPr>
        <w:ind w:left="1701"/>
        <w:jc w:val="both"/>
      </w:pPr>
      <w:proofErr w:type="gramStart"/>
      <w:r>
        <w:rPr>
          <w:lang w:val="en-US"/>
        </w:rPr>
        <w:t>c</w:t>
      </w:r>
      <w:r w:rsidR="00EF1384" w:rsidRPr="00B739C9">
        <w:rPr>
          <w:lang w:val="en-US"/>
        </w:rPr>
        <w:t>omprehend</w:t>
      </w:r>
      <w:proofErr w:type="gramEnd"/>
      <w:r w:rsidR="00EF1384" w:rsidRPr="00B739C9">
        <w:rPr>
          <w:lang w:val="en-US"/>
        </w:rPr>
        <w:t xml:space="preserve"> military′s role in disaster management in UN, NATO and EU.</w:t>
      </w:r>
    </w:p>
    <w:p w:rsidR="009C0BD1" w:rsidRDefault="00D15BF9" w:rsidP="00AC25A3">
      <w:pPr>
        <w:pStyle w:val="ListParagraph"/>
        <w:numPr>
          <w:ilvl w:val="1"/>
          <w:numId w:val="2"/>
        </w:numPr>
        <w:ind w:left="1276"/>
      </w:pPr>
      <w:r>
        <w:t>Performance</w:t>
      </w:r>
      <w:r w:rsidR="00EF1384">
        <w:t xml:space="preserve"> objectives. </w:t>
      </w:r>
    </w:p>
    <w:p w:rsidR="00EF1384" w:rsidRDefault="00EF1384" w:rsidP="009C0BD1">
      <w:pPr>
        <w:pStyle w:val="ListParagraph"/>
        <w:ind w:left="1276"/>
      </w:pPr>
      <w:r>
        <w:t>At the end of the module the participant</w:t>
      </w:r>
      <w:r w:rsidR="00CE79D7">
        <w:t>s</w:t>
      </w:r>
      <w:r>
        <w:t xml:space="preserve"> are to be able to:</w:t>
      </w:r>
    </w:p>
    <w:p w:rsidR="0077310B" w:rsidRPr="00AC25A3" w:rsidRDefault="00D15BF9" w:rsidP="00AC25A3">
      <w:pPr>
        <w:pStyle w:val="ListParagraph"/>
        <w:numPr>
          <w:ilvl w:val="2"/>
          <w:numId w:val="2"/>
        </w:numPr>
        <w:ind w:left="1701"/>
        <w:jc w:val="both"/>
        <w:rPr>
          <w:lang w:val="en-US"/>
        </w:rPr>
      </w:pPr>
      <w:r>
        <w:rPr>
          <w:lang w:val="en-US"/>
        </w:rPr>
        <w:t>d</w:t>
      </w:r>
      <w:r w:rsidR="0077310B" w:rsidRPr="00AC25A3">
        <w:rPr>
          <w:lang w:val="en-US"/>
        </w:rPr>
        <w:t>evelop</w:t>
      </w:r>
      <w:r w:rsidR="008650CE" w:rsidRPr="00AC25A3">
        <w:rPr>
          <w:lang w:val="en-US"/>
        </w:rPr>
        <w:t xml:space="preserve"> an</w:t>
      </w:r>
      <w:r w:rsidR="0077310B" w:rsidRPr="00AC25A3">
        <w:rPr>
          <w:lang w:val="en-US"/>
        </w:rPr>
        <w:t xml:space="preserve"> overview of different types of disasters where military support could be used and an analysis of their nature, scale and severity of impact</w:t>
      </w:r>
      <w:r w:rsidR="0067509E" w:rsidRPr="00AC25A3">
        <w:rPr>
          <w:lang w:val="en-US"/>
        </w:rPr>
        <w:t>;</w:t>
      </w:r>
    </w:p>
    <w:p w:rsidR="0077310B" w:rsidRPr="00AC25A3" w:rsidRDefault="00C95DED" w:rsidP="00AC25A3">
      <w:pPr>
        <w:pStyle w:val="ListParagraph"/>
        <w:numPr>
          <w:ilvl w:val="2"/>
          <w:numId w:val="2"/>
        </w:numPr>
        <w:ind w:left="1701"/>
        <w:jc w:val="both"/>
        <w:rPr>
          <w:lang w:val="en-US"/>
        </w:rPr>
      </w:pPr>
      <w:r w:rsidRPr="00AC25A3">
        <w:rPr>
          <w:lang w:val="en-US"/>
        </w:rPr>
        <w:t xml:space="preserve">describe </w:t>
      </w:r>
      <w:r w:rsidR="0077310B" w:rsidRPr="00AC25A3">
        <w:rPr>
          <w:lang w:val="en-US"/>
        </w:rPr>
        <w:t xml:space="preserve">major </w:t>
      </w:r>
      <w:r w:rsidR="0045399F">
        <w:rPr>
          <w:lang w:val="en-US"/>
        </w:rPr>
        <w:t xml:space="preserve">hazards and threats and their </w:t>
      </w:r>
      <w:r w:rsidR="0077310B" w:rsidRPr="00AC25A3">
        <w:rPr>
          <w:lang w:val="en-US"/>
        </w:rPr>
        <w:t xml:space="preserve">characteristics and effects; </w:t>
      </w:r>
    </w:p>
    <w:p w:rsidR="0077310B" w:rsidRDefault="002751C1" w:rsidP="00AC25A3">
      <w:pPr>
        <w:pStyle w:val="ListParagraph"/>
        <w:numPr>
          <w:ilvl w:val="2"/>
          <w:numId w:val="2"/>
        </w:numPr>
        <w:ind w:left="1701"/>
        <w:jc w:val="both"/>
        <w:rPr>
          <w:lang w:val="en-US"/>
        </w:rPr>
      </w:pPr>
      <w:proofErr w:type="gramStart"/>
      <w:r w:rsidRPr="00AC25A3">
        <w:rPr>
          <w:lang w:val="en-US"/>
        </w:rPr>
        <w:t>contribute</w:t>
      </w:r>
      <w:proofErr w:type="gramEnd"/>
      <w:r w:rsidRPr="00AC25A3">
        <w:rPr>
          <w:lang w:val="en-US"/>
        </w:rPr>
        <w:t xml:space="preserve"> in disaster management and risk management processes </w:t>
      </w:r>
      <w:r w:rsidR="0077310B" w:rsidRPr="00AC25A3">
        <w:rPr>
          <w:lang w:val="en-US"/>
        </w:rPr>
        <w:t xml:space="preserve">in </w:t>
      </w:r>
      <w:r w:rsidR="0077310B" w:rsidRPr="00AC25A3">
        <w:rPr>
          <w:lang w:val="en-US"/>
        </w:rPr>
        <w:lastRenderedPageBreak/>
        <w:t>accorda</w:t>
      </w:r>
      <w:r w:rsidR="002D71EE" w:rsidRPr="00AC25A3">
        <w:rPr>
          <w:lang w:val="en-US"/>
        </w:rPr>
        <w:t>nce to UN, NATO and EU concepts.</w:t>
      </w:r>
    </w:p>
    <w:p w:rsidR="00CF639D" w:rsidRDefault="00CF639D" w:rsidP="00CF639D">
      <w:pPr>
        <w:pStyle w:val="ListParagraph"/>
        <w:numPr>
          <w:ilvl w:val="1"/>
          <w:numId w:val="16"/>
        </w:numPr>
        <w:jc w:val="both"/>
      </w:pPr>
      <w:r w:rsidRPr="00CF639D">
        <w:t>Legal and ethical basis of military and civil defence assets</w:t>
      </w:r>
      <w:r w:rsidR="00902ED8">
        <w:t xml:space="preserve"> (MCDA)</w:t>
      </w:r>
      <w:r w:rsidRPr="00CF639D">
        <w:t xml:space="preserve"> use in complex emergencies</w:t>
      </w:r>
      <w:r w:rsidR="008201CB">
        <w:t xml:space="preserve"> </w:t>
      </w:r>
      <w:r w:rsidRPr="00CF639D">
        <w:t>and natural disasters.</w:t>
      </w:r>
      <w:r>
        <w:t xml:space="preserve"> </w:t>
      </w:r>
    </w:p>
    <w:p w:rsidR="008201CB" w:rsidRDefault="008201CB" w:rsidP="008201CB">
      <w:pPr>
        <w:numPr>
          <w:ilvl w:val="0"/>
          <w:numId w:val="30"/>
        </w:numPr>
        <w:jc w:val="both"/>
      </w:pPr>
      <w:r w:rsidRPr="00101999">
        <w:t>Learning objectives:</w:t>
      </w:r>
      <w:r>
        <w:t xml:space="preserve"> </w:t>
      </w:r>
    </w:p>
    <w:p w:rsidR="00B97456" w:rsidRDefault="008314FD" w:rsidP="00CB07C8">
      <w:pPr>
        <w:numPr>
          <w:ilvl w:val="2"/>
          <w:numId w:val="10"/>
        </w:numPr>
        <w:ind w:left="1701"/>
        <w:jc w:val="both"/>
      </w:pPr>
      <w:r>
        <w:t xml:space="preserve">describe the key </w:t>
      </w:r>
      <w:r w:rsidR="00B060C0">
        <w:t>principles</w:t>
      </w:r>
      <w:r>
        <w:t xml:space="preserve"> related to </w:t>
      </w:r>
      <w:r w:rsidR="00B97456">
        <w:t>promoting mutual understanding, respect for Int</w:t>
      </w:r>
      <w:r w:rsidR="00B060C0">
        <w:t xml:space="preserve">ernational Humanitarian Law </w:t>
      </w:r>
      <w:r w:rsidR="00B97456">
        <w:t>and prote</w:t>
      </w:r>
      <w:r w:rsidR="00D30745">
        <w:t>ction of the humanitarian space;</w:t>
      </w:r>
    </w:p>
    <w:p w:rsidR="00B97456" w:rsidRDefault="00D30745" w:rsidP="00B97456">
      <w:pPr>
        <w:numPr>
          <w:ilvl w:val="2"/>
          <w:numId w:val="10"/>
        </w:numPr>
        <w:ind w:left="1701"/>
        <w:jc w:val="both"/>
      </w:pPr>
      <w:r>
        <w:t xml:space="preserve">recognize key </w:t>
      </w:r>
      <w:r w:rsidR="00B97456">
        <w:t>legal aspects</w:t>
      </w:r>
      <w:r w:rsidR="004A1A72">
        <w:t xml:space="preserve"> and documents</w:t>
      </w:r>
      <w:r w:rsidR="00B97456">
        <w:t xml:space="preserve"> of </w:t>
      </w:r>
      <w:r w:rsidR="002E0E29">
        <w:t>UN</w:t>
      </w:r>
      <w:r w:rsidR="00B97456">
        <w:t xml:space="preserve">, EU, NATO &amp; IOs &amp; NGOs in IDRO and </w:t>
      </w:r>
      <w:r w:rsidRPr="00307A05">
        <w:rPr>
          <w:lang w:val="en-US"/>
        </w:rPr>
        <w:t>Humanitarian Assistance</w:t>
      </w:r>
      <w:r>
        <w:rPr>
          <w:lang w:val="en-US"/>
        </w:rPr>
        <w:t>;</w:t>
      </w:r>
    </w:p>
    <w:p w:rsidR="00B97456" w:rsidRDefault="00D30745" w:rsidP="00B97456">
      <w:pPr>
        <w:numPr>
          <w:ilvl w:val="2"/>
          <w:numId w:val="10"/>
        </w:numPr>
        <w:ind w:left="1701"/>
        <w:jc w:val="both"/>
      </w:pPr>
      <w:proofErr w:type="gramStart"/>
      <w:r>
        <w:t>comprehend</w:t>
      </w:r>
      <w:proofErr w:type="gramEnd"/>
      <w:r>
        <w:t xml:space="preserve"> the military </w:t>
      </w:r>
      <w:r w:rsidR="00B97456">
        <w:t xml:space="preserve">role </w:t>
      </w:r>
      <w:r>
        <w:t xml:space="preserve">in </w:t>
      </w:r>
      <w:r w:rsidR="00B97456">
        <w:t>disaster response activities</w:t>
      </w:r>
      <w:r w:rsidR="00B060C0">
        <w:t>.</w:t>
      </w:r>
    </w:p>
    <w:p w:rsidR="008201CB" w:rsidRDefault="008201CB" w:rsidP="008201CB">
      <w:pPr>
        <w:numPr>
          <w:ilvl w:val="0"/>
          <w:numId w:val="30"/>
        </w:numPr>
        <w:jc w:val="both"/>
      </w:pPr>
      <w:r>
        <w:t>Performance objectives. At the end of the module the participant</w:t>
      </w:r>
      <w:r w:rsidR="00CE79D7">
        <w:t>s</w:t>
      </w:r>
      <w:r>
        <w:t xml:space="preserve"> are to be able to:</w:t>
      </w:r>
    </w:p>
    <w:p w:rsidR="005D4676" w:rsidRDefault="005D4676" w:rsidP="005D4676">
      <w:pPr>
        <w:numPr>
          <w:ilvl w:val="2"/>
          <w:numId w:val="10"/>
        </w:numPr>
        <w:ind w:left="1701"/>
        <w:jc w:val="both"/>
      </w:pPr>
      <w:r>
        <w:t>differentiate the main legal terms and definitions;</w:t>
      </w:r>
    </w:p>
    <w:p w:rsidR="005D4676" w:rsidRDefault="005D4676" w:rsidP="005D4676">
      <w:pPr>
        <w:numPr>
          <w:ilvl w:val="2"/>
          <w:numId w:val="10"/>
        </w:numPr>
        <w:ind w:left="1701"/>
        <w:jc w:val="both"/>
      </w:pPr>
      <w:r>
        <w:t xml:space="preserve">recognize violations of the </w:t>
      </w:r>
      <w:r w:rsidR="0094179C">
        <w:t>International</w:t>
      </w:r>
      <w:r w:rsidR="0094179C" w:rsidRPr="004A1A72">
        <w:t xml:space="preserve"> </w:t>
      </w:r>
      <w:r w:rsidR="0094179C">
        <w:t>Humanitarian Law</w:t>
      </w:r>
      <w:r>
        <w:t>;</w:t>
      </w:r>
    </w:p>
    <w:p w:rsidR="008201CB" w:rsidRDefault="004A1A72" w:rsidP="008201CB">
      <w:pPr>
        <w:numPr>
          <w:ilvl w:val="2"/>
          <w:numId w:val="10"/>
        </w:numPr>
        <w:ind w:left="1701"/>
        <w:jc w:val="both"/>
      </w:pPr>
      <w:proofErr w:type="gramStart"/>
      <w:r>
        <w:t>d</w:t>
      </w:r>
      <w:r w:rsidR="00D30745">
        <w:t>raft</w:t>
      </w:r>
      <w:proofErr w:type="gramEnd"/>
      <w:r w:rsidR="00D30745">
        <w:t xml:space="preserve"> </w:t>
      </w:r>
      <w:r>
        <w:t xml:space="preserve">documents in compliance with </w:t>
      </w:r>
      <w:r w:rsidR="002E0E29">
        <w:t>UN, EU, NATO &amp; IOs &amp; NGOs</w:t>
      </w:r>
      <w:r w:rsidR="005D4676">
        <w:t xml:space="preserve"> </w:t>
      </w:r>
      <w:r w:rsidR="0094179C">
        <w:t xml:space="preserve">guidelines and </w:t>
      </w:r>
      <w:r w:rsidR="005D4676">
        <w:t>policies.</w:t>
      </w:r>
    </w:p>
    <w:p w:rsidR="002D4511" w:rsidRDefault="002D4511" w:rsidP="002D4511">
      <w:pPr>
        <w:pStyle w:val="ListParagraph"/>
        <w:numPr>
          <w:ilvl w:val="1"/>
          <w:numId w:val="16"/>
        </w:numPr>
        <w:jc w:val="both"/>
      </w:pPr>
      <w:r>
        <w:t xml:space="preserve"> Human rights, humanitarian law, gender issues, protection of civilians in conflict, particularly women and children </w:t>
      </w:r>
      <w:r w:rsidR="00BB09E8">
        <w:t>(</w:t>
      </w:r>
      <w:r w:rsidRPr="00902ED8">
        <w:rPr>
          <w:color w:val="FF0000"/>
        </w:rPr>
        <w:t>to be developed</w:t>
      </w:r>
      <w:r w:rsidR="00BB09E8">
        <w:t>)</w:t>
      </w:r>
      <w:r>
        <w:t>.</w:t>
      </w:r>
    </w:p>
    <w:p w:rsidR="002D4511" w:rsidRDefault="002D4511" w:rsidP="002D4511">
      <w:pPr>
        <w:pStyle w:val="ListParagraph"/>
        <w:numPr>
          <w:ilvl w:val="0"/>
          <w:numId w:val="33"/>
        </w:numPr>
        <w:jc w:val="both"/>
      </w:pPr>
      <w:r w:rsidRPr="00101999">
        <w:t>Learning objectives:</w:t>
      </w:r>
      <w:r>
        <w:t xml:space="preserve"> </w:t>
      </w:r>
    </w:p>
    <w:p w:rsidR="002D4511" w:rsidRDefault="002D4511" w:rsidP="002D4511">
      <w:pPr>
        <w:pStyle w:val="ListParagraph"/>
        <w:jc w:val="both"/>
      </w:pPr>
    </w:p>
    <w:p w:rsidR="00F94005" w:rsidRPr="00E536B8" w:rsidRDefault="00F94005" w:rsidP="00704FAF">
      <w:pPr>
        <w:numPr>
          <w:ilvl w:val="0"/>
          <w:numId w:val="2"/>
        </w:numPr>
        <w:jc w:val="both"/>
      </w:pPr>
      <w:r w:rsidRPr="00E536B8">
        <w:t>Potential issues for consideration (teaching points)</w:t>
      </w:r>
    </w:p>
    <w:p w:rsidR="00D15BF9" w:rsidRPr="00E536B8" w:rsidRDefault="00D15BF9" w:rsidP="00E1088A">
      <w:pPr>
        <w:numPr>
          <w:ilvl w:val="0"/>
          <w:numId w:val="2"/>
        </w:numPr>
        <w:jc w:val="both"/>
      </w:pPr>
      <w:r>
        <w:t>Possible training methods: Blended (residential and/or e-learning)</w:t>
      </w:r>
    </w:p>
    <w:p w:rsidR="00307A05" w:rsidRDefault="00F94005" w:rsidP="00704FAF">
      <w:pPr>
        <w:numPr>
          <w:ilvl w:val="0"/>
          <w:numId w:val="2"/>
        </w:numPr>
        <w:jc w:val="both"/>
      </w:pPr>
      <w:r w:rsidRPr="00E536B8">
        <w:t>Suggested References</w:t>
      </w:r>
    </w:p>
    <w:p w:rsidR="00607897" w:rsidRDefault="00607897" w:rsidP="00607897">
      <w:pPr>
        <w:pStyle w:val="ListParagraph"/>
        <w:numPr>
          <w:ilvl w:val="1"/>
          <w:numId w:val="2"/>
        </w:numPr>
        <w:jc w:val="both"/>
      </w:pPr>
      <w:r>
        <w:t>The Use of Military and Civilian Defence Assets to Support United Nations Humanitarian Activities in Complex Emergencies.</w:t>
      </w:r>
    </w:p>
    <w:p w:rsidR="00CC72EF" w:rsidRDefault="00607897" w:rsidP="00607897">
      <w:pPr>
        <w:pStyle w:val="ListParagraph"/>
        <w:numPr>
          <w:ilvl w:val="1"/>
          <w:numId w:val="2"/>
        </w:numPr>
        <w:jc w:val="both"/>
      </w:pPr>
      <w:r>
        <w:t>Oslo Guidelines on the Use of Military and Civil Defence Assets in Disaster Relief</w:t>
      </w:r>
    </w:p>
    <w:p w:rsidR="00902ED8" w:rsidRDefault="00902ED8" w:rsidP="00B9447A">
      <w:pPr>
        <w:ind w:firstLine="360"/>
        <w:jc w:val="both"/>
        <w:rPr>
          <w:b/>
        </w:rPr>
      </w:pPr>
    </w:p>
    <w:p w:rsidR="00902ED8" w:rsidRDefault="00902ED8" w:rsidP="00B9447A">
      <w:pPr>
        <w:ind w:firstLine="360"/>
        <w:jc w:val="both"/>
        <w:rPr>
          <w:b/>
        </w:rPr>
      </w:pPr>
    </w:p>
    <w:p w:rsidR="00902ED8" w:rsidRDefault="00902ED8" w:rsidP="00B9447A">
      <w:pPr>
        <w:ind w:firstLine="360"/>
        <w:jc w:val="both"/>
        <w:rPr>
          <w:b/>
        </w:rPr>
      </w:pPr>
    </w:p>
    <w:p w:rsidR="00902ED8" w:rsidRDefault="00902ED8" w:rsidP="00B9447A">
      <w:pPr>
        <w:ind w:firstLine="360"/>
        <w:jc w:val="both"/>
        <w:rPr>
          <w:b/>
        </w:rPr>
      </w:pPr>
    </w:p>
    <w:p w:rsidR="00902ED8" w:rsidRDefault="00902ED8" w:rsidP="00B9447A">
      <w:pPr>
        <w:ind w:firstLine="360"/>
        <w:jc w:val="both"/>
        <w:rPr>
          <w:b/>
        </w:rPr>
      </w:pPr>
    </w:p>
    <w:p w:rsidR="00902ED8" w:rsidRDefault="00902ED8" w:rsidP="00B9447A">
      <w:pPr>
        <w:ind w:firstLine="360"/>
        <w:jc w:val="both"/>
        <w:rPr>
          <w:b/>
        </w:rPr>
      </w:pPr>
    </w:p>
    <w:p w:rsidR="00902ED8" w:rsidRDefault="00902ED8" w:rsidP="00B9447A">
      <w:pPr>
        <w:ind w:firstLine="360"/>
        <w:jc w:val="both"/>
        <w:rPr>
          <w:b/>
        </w:rPr>
      </w:pPr>
    </w:p>
    <w:p w:rsidR="00AB719D" w:rsidRDefault="00B9447A" w:rsidP="00B9447A">
      <w:pPr>
        <w:ind w:firstLine="360"/>
        <w:jc w:val="both"/>
        <w:rPr>
          <w:b/>
        </w:rPr>
      </w:pPr>
      <w:r w:rsidRPr="00D10294">
        <w:rPr>
          <w:b/>
        </w:rPr>
        <w:t xml:space="preserve">Module </w:t>
      </w:r>
      <w:r>
        <w:rPr>
          <w:b/>
        </w:rPr>
        <w:t>2</w:t>
      </w:r>
    </w:p>
    <w:p w:rsidR="00B9447A" w:rsidRDefault="00B9447A" w:rsidP="00B9447A">
      <w:pPr>
        <w:ind w:firstLine="360"/>
        <w:jc w:val="both"/>
      </w:pPr>
      <w:r w:rsidRPr="00307A05">
        <w:t xml:space="preserve">Interagency coordination and cross-sectorial interaction during </w:t>
      </w:r>
      <w:r w:rsidR="00902ED8">
        <w:t>D</w:t>
      </w:r>
      <w:r w:rsidRPr="00307A05">
        <w:t xml:space="preserve">isaster </w:t>
      </w:r>
      <w:r w:rsidR="00902ED8">
        <w:t>Response</w:t>
      </w:r>
      <w:r w:rsidR="00A05AAF" w:rsidRPr="00307A05">
        <w:t xml:space="preserve">, </w:t>
      </w:r>
      <w:r w:rsidR="00902ED8">
        <w:t>H</w:t>
      </w:r>
      <w:r w:rsidRPr="00307A05">
        <w:t xml:space="preserve">umanitarian </w:t>
      </w:r>
      <w:r w:rsidR="00902ED8">
        <w:t>A</w:t>
      </w:r>
      <w:r w:rsidRPr="00307A05">
        <w:t xml:space="preserve">ssistance and </w:t>
      </w:r>
      <w:r w:rsidR="00902ED8">
        <w:t>C</w:t>
      </w:r>
      <w:r w:rsidRPr="00307A05">
        <w:t xml:space="preserve">ivil </w:t>
      </w:r>
      <w:r w:rsidR="00902ED8">
        <w:t>P</w:t>
      </w:r>
      <w:r w:rsidRPr="00307A05">
        <w:t>rotection.</w:t>
      </w:r>
    </w:p>
    <w:p w:rsidR="00B9447A" w:rsidRDefault="00B9447A" w:rsidP="00D3698C">
      <w:pPr>
        <w:numPr>
          <w:ilvl w:val="0"/>
          <w:numId w:val="31"/>
        </w:numPr>
        <w:jc w:val="both"/>
      </w:pPr>
      <w:r w:rsidRPr="00E536B8">
        <w:t>Description</w:t>
      </w:r>
    </w:p>
    <w:p w:rsidR="00B9447A" w:rsidRDefault="00635463" w:rsidP="00B9447A">
      <w:pPr>
        <w:jc w:val="both"/>
      </w:pPr>
      <w:r w:rsidRPr="002E1D98">
        <w:t>The module is designed to</w:t>
      </w:r>
      <w:r w:rsidR="002950A1" w:rsidRPr="002E1D98">
        <w:t xml:space="preserve"> provide knowledge related to coordination and cross-sectorial interaction</w:t>
      </w:r>
      <w:r w:rsidR="00902ED8">
        <w:t>.</w:t>
      </w:r>
      <w:r w:rsidR="002950A1" w:rsidRPr="002E1D98">
        <w:t xml:space="preserve"> </w:t>
      </w:r>
    </w:p>
    <w:p w:rsidR="00B9447A" w:rsidRDefault="00B9447A" w:rsidP="00D3698C">
      <w:pPr>
        <w:numPr>
          <w:ilvl w:val="0"/>
          <w:numId w:val="31"/>
        </w:numPr>
        <w:jc w:val="both"/>
      </w:pPr>
      <w:r w:rsidRPr="00E536B8">
        <w:t>Aim of module</w:t>
      </w:r>
    </w:p>
    <w:p w:rsidR="002950A1" w:rsidRDefault="00FC5DA7" w:rsidP="00FC5DA7">
      <w:pPr>
        <w:jc w:val="both"/>
        <w:rPr>
          <w:lang w:bidi="en-US"/>
        </w:rPr>
      </w:pPr>
      <w:r>
        <w:rPr>
          <w:lang w:val="en-US"/>
        </w:rPr>
        <w:t>The module is t</w:t>
      </w:r>
      <w:r w:rsidR="00CF6A6E">
        <w:rPr>
          <w:lang w:val="en-US"/>
        </w:rPr>
        <w:t xml:space="preserve">o provide </w:t>
      </w:r>
      <w:r w:rsidR="003A4186" w:rsidRPr="00B739C9">
        <w:rPr>
          <w:lang w:val="en-US"/>
        </w:rPr>
        <w:t xml:space="preserve">knowledge related to </w:t>
      </w:r>
      <w:r w:rsidR="002950A1">
        <w:t xml:space="preserve">mobilization of Member States assets in support of civilian led relief interventions by UN Agencies or </w:t>
      </w:r>
      <w:r>
        <w:t>DG</w:t>
      </w:r>
      <w:r w:rsidR="002950A1">
        <w:t xml:space="preserve"> ECHO, in the wake of large scale disasters</w:t>
      </w:r>
      <w:r w:rsidR="00E374FC">
        <w:t xml:space="preserve">. </w:t>
      </w:r>
      <w:r w:rsidR="00E15441">
        <w:t>In addition</w:t>
      </w:r>
      <w:r w:rsidR="00E374FC">
        <w:t xml:space="preserve">, it </w:t>
      </w:r>
      <w:r w:rsidR="00E15441">
        <w:t>will</w:t>
      </w:r>
      <w:r w:rsidR="00134019">
        <w:t xml:space="preserve"> </w:t>
      </w:r>
      <w:r w:rsidR="00134019">
        <w:rPr>
          <w:lang w:val="en-US"/>
        </w:rPr>
        <w:t xml:space="preserve">provide </w:t>
      </w:r>
      <w:r w:rsidR="00134019" w:rsidRPr="00B739C9">
        <w:rPr>
          <w:lang w:val="en-US"/>
        </w:rPr>
        <w:t>knowledge</w:t>
      </w:r>
      <w:r w:rsidR="00134019">
        <w:rPr>
          <w:lang w:val="en-US"/>
        </w:rPr>
        <w:t xml:space="preserve"> on the </w:t>
      </w:r>
      <w:r w:rsidR="00134019" w:rsidRPr="001F54F6">
        <w:rPr>
          <w:lang w:bidi="en-US"/>
        </w:rPr>
        <w:t xml:space="preserve">coordination of military and </w:t>
      </w:r>
      <w:r w:rsidR="003B2CFB">
        <w:rPr>
          <w:lang w:bidi="en-US"/>
        </w:rPr>
        <w:t>civilian defence assets (MCDA)</w:t>
      </w:r>
      <w:r w:rsidR="00134019" w:rsidRPr="001F54F6">
        <w:rPr>
          <w:lang w:bidi="en-US"/>
        </w:rPr>
        <w:t xml:space="preserve"> in support of EU Disaster </w:t>
      </w:r>
      <w:r w:rsidR="000C4556">
        <w:rPr>
          <w:lang w:bidi="en-US"/>
        </w:rPr>
        <w:t>Re</w:t>
      </w:r>
      <w:r w:rsidR="00902ED8">
        <w:rPr>
          <w:lang w:bidi="en-US"/>
        </w:rPr>
        <w:t>sponse</w:t>
      </w:r>
      <w:r w:rsidR="00134019">
        <w:rPr>
          <w:lang w:bidi="en-US"/>
        </w:rPr>
        <w:t>.</w:t>
      </w:r>
    </w:p>
    <w:p w:rsidR="00B9447A" w:rsidRDefault="00B9447A" w:rsidP="00D3698C">
      <w:pPr>
        <w:pStyle w:val="ListParagraph"/>
        <w:numPr>
          <w:ilvl w:val="0"/>
          <w:numId w:val="31"/>
        </w:numPr>
        <w:jc w:val="both"/>
      </w:pPr>
      <w:r w:rsidRPr="00E536B8">
        <w:t>Audience</w:t>
      </w:r>
    </w:p>
    <w:p w:rsidR="00B9447A" w:rsidRPr="00E536B8" w:rsidRDefault="00B9447A" w:rsidP="00B9447A">
      <w:pPr>
        <w:jc w:val="both"/>
      </w:pPr>
      <w:r w:rsidRPr="00B739C9">
        <w:rPr>
          <w:lang w:val="en-US"/>
        </w:rPr>
        <w:t>Staff officers (military personnel/civil servants) from EUMS, CPCC, CMPD, Delegations to EU</w:t>
      </w:r>
      <w:r w:rsidRPr="00B739C9">
        <w:t>,</w:t>
      </w:r>
      <w:r w:rsidRPr="00B739C9">
        <w:rPr>
          <w:lang w:val="en-US"/>
        </w:rPr>
        <w:t xml:space="preserve"> EU Member States and </w:t>
      </w:r>
      <w:r w:rsidRPr="00B739C9">
        <w:t>EU</w:t>
      </w:r>
      <w:r w:rsidRPr="00B739C9">
        <w:rPr>
          <w:lang w:val="en-US"/>
        </w:rPr>
        <w:t xml:space="preserve"> Delegations to third countries</w:t>
      </w:r>
      <w:r>
        <w:t>.</w:t>
      </w:r>
    </w:p>
    <w:p w:rsidR="00B9447A" w:rsidRDefault="00B9447A" w:rsidP="00D3698C">
      <w:pPr>
        <w:numPr>
          <w:ilvl w:val="0"/>
          <w:numId w:val="31"/>
        </w:numPr>
        <w:jc w:val="both"/>
      </w:pPr>
      <w:proofErr w:type="spellStart"/>
      <w:r w:rsidRPr="00E536B8">
        <w:t>Thematics</w:t>
      </w:r>
      <w:proofErr w:type="spellEnd"/>
    </w:p>
    <w:p w:rsidR="00B9447A" w:rsidRDefault="00134019" w:rsidP="00134019">
      <w:pPr>
        <w:pStyle w:val="ListParagraph"/>
        <w:numPr>
          <w:ilvl w:val="1"/>
          <w:numId w:val="19"/>
        </w:numPr>
        <w:jc w:val="both"/>
      </w:pPr>
      <w:r w:rsidRPr="00134019">
        <w:t>Interagency coordination</w:t>
      </w:r>
      <w:r w:rsidR="00AB719D">
        <w:t>, cooper</w:t>
      </w:r>
      <w:r w:rsidR="006551CC">
        <w:t>a</w:t>
      </w:r>
      <w:r w:rsidR="00AB719D">
        <w:t>tion</w:t>
      </w:r>
      <w:r w:rsidRPr="00134019">
        <w:t xml:space="preserve"> and cross-sectorial interaction.</w:t>
      </w:r>
    </w:p>
    <w:p w:rsidR="00B9447A" w:rsidRDefault="00B9447A" w:rsidP="00D3698C">
      <w:pPr>
        <w:numPr>
          <w:ilvl w:val="1"/>
          <w:numId w:val="31"/>
        </w:numPr>
        <w:ind w:left="1276"/>
        <w:jc w:val="both"/>
      </w:pPr>
      <w:r w:rsidRPr="00101999">
        <w:t>Learning objectives:</w:t>
      </w:r>
      <w:r>
        <w:t xml:space="preserve"> </w:t>
      </w:r>
    </w:p>
    <w:p w:rsidR="009E6838" w:rsidRDefault="009E6838" w:rsidP="00E13AB2">
      <w:pPr>
        <w:numPr>
          <w:ilvl w:val="2"/>
          <w:numId w:val="10"/>
        </w:numPr>
        <w:ind w:left="1701"/>
        <w:jc w:val="both"/>
      </w:pPr>
      <w:r>
        <w:t xml:space="preserve">describe the main actors </w:t>
      </w:r>
      <w:r w:rsidR="00C47356">
        <w:t xml:space="preserve">and their role </w:t>
      </w:r>
      <w:r>
        <w:t xml:space="preserve">in </w:t>
      </w:r>
      <w:r w:rsidRPr="00134019">
        <w:t>disaster r</w:t>
      </w:r>
      <w:r w:rsidR="006551CC">
        <w:t>e</w:t>
      </w:r>
      <w:r w:rsidR="00AB719D">
        <w:t>sponse</w:t>
      </w:r>
      <w:r w:rsidRPr="00134019">
        <w:t>, humanitarian assistance and civil protection</w:t>
      </w:r>
      <w:r>
        <w:t>;</w:t>
      </w:r>
    </w:p>
    <w:p w:rsidR="00C47356" w:rsidRDefault="00C47356" w:rsidP="00E13AB2">
      <w:pPr>
        <w:numPr>
          <w:ilvl w:val="2"/>
          <w:numId w:val="10"/>
        </w:numPr>
        <w:ind w:left="1701"/>
        <w:jc w:val="both"/>
      </w:pPr>
      <w:r>
        <w:t xml:space="preserve">comprehend the </w:t>
      </w:r>
      <w:r w:rsidRPr="00134019">
        <w:t>interagency coordination and cross-sectorial interaction</w:t>
      </w:r>
      <w:r>
        <w:t xml:space="preserve"> between the main actors in </w:t>
      </w:r>
      <w:r w:rsidRPr="00134019">
        <w:t>disaster re</w:t>
      </w:r>
      <w:r w:rsidR="00AB719D">
        <w:t>sponse</w:t>
      </w:r>
      <w:r w:rsidRPr="00134019">
        <w:t>, humanitarian assistance and civil protection</w:t>
      </w:r>
      <w:r w:rsidR="005603B7">
        <w:t>,</w:t>
      </w:r>
      <w:r w:rsidR="005603B7" w:rsidRPr="005603B7">
        <w:rPr>
          <w:lang w:val="en-US"/>
        </w:rPr>
        <w:t xml:space="preserve"> </w:t>
      </w:r>
      <w:r w:rsidR="005603B7" w:rsidRPr="00B739C9">
        <w:rPr>
          <w:lang w:val="en-US"/>
        </w:rPr>
        <w:t xml:space="preserve">within the context of </w:t>
      </w:r>
      <w:r w:rsidR="005603B7" w:rsidRPr="0077310B">
        <w:t>Comprehensive Approach</w:t>
      </w:r>
      <w:r>
        <w:t>;</w:t>
      </w:r>
    </w:p>
    <w:p w:rsidR="00A05E0A" w:rsidRPr="00902ED8" w:rsidRDefault="00A05E0A" w:rsidP="00A05E0A">
      <w:pPr>
        <w:numPr>
          <w:ilvl w:val="2"/>
          <w:numId w:val="10"/>
        </w:numPr>
        <w:ind w:left="1701"/>
        <w:jc w:val="both"/>
      </w:pPr>
      <w:proofErr w:type="gramStart"/>
      <w:r w:rsidRPr="00902ED8">
        <w:t>understand</w:t>
      </w:r>
      <w:proofErr w:type="gramEnd"/>
      <w:r w:rsidRPr="00902ED8">
        <w:t xml:space="preserve"> DR/HA approach and </w:t>
      </w:r>
      <w:r w:rsidR="00AB719D" w:rsidRPr="00902ED8">
        <w:t>non-military</w:t>
      </w:r>
      <w:r w:rsidRPr="00902ED8">
        <w:t xml:space="preserve"> implications.</w:t>
      </w:r>
    </w:p>
    <w:p w:rsidR="00E13AB2" w:rsidRDefault="009E6838" w:rsidP="00E13AB2">
      <w:pPr>
        <w:numPr>
          <w:ilvl w:val="2"/>
          <w:numId w:val="10"/>
        </w:numPr>
        <w:ind w:left="1701"/>
        <w:jc w:val="both"/>
      </w:pPr>
      <w:r>
        <w:t>d</w:t>
      </w:r>
      <w:r w:rsidRPr="000C4556">
        <w:t>istinguish</w:t>
      </w:r>
      <w:r>
        <w:t xml:space="preserve"> military and civilian respective organisation instruments for CSDP operations/missions, with a particular focus on chain of command, possible tasks and capabilities of military forces and civilian capabilities;</w:t>
      </w:r>
    </w:p>
    <w:p w:rsidR="00B9447A" w:rsidRDefault="00AC25A3" w:rsidP="00D3698C">
      <w:pPr>
        <w:numPr>
          <w:ilvl w:val="1"/>
          <w:numId w:val="31"/>
        </w:numPr>
        <w:ind w:left="1276"/>
        <w:jc w:val="both"/>
      </w:pPr>
      <w:r>
        <w:t>Performance</w:t>
      </w:r>
      <w:r w:rsidR="00B9447A">
        <w:t xml:space="preserve"> objectives. At the end of the module the participant</w:t>
      </w:r>
      <w:r w:rsidR="00CE79D7">
        <w:t>s</w:t>
      </w:r>
      <w:r w:rsidR="00B9447A">
        <w:t xml:space="preserve"> are to be able to:</w:t>
      </w:r>
    </w:p>
    <w:p w:rsidR="00F05573" w:rsidRDefault="00F05573" w:rsidP="00A31C60">
      <w:pPr>
        <w:numPr>
          <w:ilvl w:val="2"/>
          <w:numId w:val="10"/>
        </w:numPr>
        <w:ind w:left="1701"/>
        <w:jc w:val="both"/>
      </w:pPr>
      <w:r>
        <w:t xml:space="preserve"> </w:t>
      </w:r>
      <w:r w:rsidR="005A5A68">
        <w:t>w</w:t>
      </w:r>
      <w:r w:rsidR="00C47356">
        <w:t>ork in close cooperation with the relevant actors</w:t>
      </w:r>
      <w:r w:rsidR="005A5A68">
        <w:t xml:space="preserve"> in the </w:t>
      </w:r>
      <w:r w:rsidR="005A5A68" w:rsidRPr="00134019">
        <w:t>disaster re</w:t>
      </w:r>
      <w:r w:rsidR="00AB719D">
        <w:t>sponse</w:t>
      </w:r>
      <w:r w:rsidR="005A5A68" w:rsidRPr="00134019">
        <w:t>, humanitarian assistance and civil protection</w:t>
      </w:r>
      <w:r w:rsidR="005A5A68">
        <w:t xml:space="preserve"> domain, in order to establish an effective </w:t>
      </w:r>
      <w:r w:rsidR="005A5A68" w:rsidRPr="00134019">
        <w:t>interagency coordination and cross-sectorial interaction</w:t>
      </w:r>
      <w:r w:rsidR="005A5A68">
        <w:t xml:space="preserve"> at all levels</w:t>
      </w:r>
      <w:r w:rsidR="005603B7">
        <w:t xml:space="preserve">, </w:t>
      </w:r>
      <w:r w:rsidR="005603B7" w:rsidRPr="00B739C9">
        <w:rPr>
          <w:lang w:val="en-US"/>
        </w:rPr>
        <w:t xml:space="preserve">within the context of </w:t>
      </w:r>
      <w:r w:rsidR="005603B7" w:rsidRPr="0077310B">
        <w:t>Comprehensive Approach</w:t>
      </w:r>
      <w:r w:rsidR="00AB1618">
        <w:t>;</w:t>
      </w:r>
    </w:p>
    <w:p w:rsidR="00AB1618" w:rsidRDefault="00AB1618" w:rsidP="00A31C60">
      <w:pPr>
        <w:numPr>
          <w:ilvl w:val="2"/>
          <w:numId w:val="10"/>
        </w:numPr>
        <w:ind w:left="1701"/>
        <w:jc w:val="both"/>
      </w:pPr>
      <w:proofErr w:type="gramStart"/>
      <w:r>
        <w:lastRenderedPageBreak/>
        <w:t>establish</w:t>
      </w:r>
      <w:proofErr w:type="gramEnd"/>
      <w:r>
        <w:t xml:space="preserve"> a network based on mutual understanding within civil-military context.</w:t>
      </w:r>
    </w:p>
    <w:p w:rsidR="00C52D7B" w:rsidRPr="008B2736" w:rsidRDefault="00C52D7B" w:rsidP="00C52D7B">
      <w:pPr>
        <w:pStyle w:val="ListParagraph"/>
        <w:numPr>
          <w:ilvl w:val="1"/>
          <w:numId w:val="19"/>
        </w:numPr>
        <w:jc w:val="both"/>
      </w:pPr>
      <w:r w:rsidRPr="008B2736">
        <w:t>Planning and conduct of disaster response and humanitarian assistance training</w:t>
      </w:r>
      <w:r w:rsidR="005A5A68" w:rsidRPr="008B2736">
        <w:t>s</w:t>
      </w:r>
      <w:r w:rsidR="008201CB" w:rsidRPr="008B2736">
        <w:t>.</w:t>
      </w:r>
    </w:p>
    <w:p w:rsidR="00C52D7B" w:rsidRPr="008B2736" w:rsidRDefault="00C52D7B" w:rsidP="00C52D7B">
      <w:pPr>
        <w:numPr>
          <w:ilvl w:val="0"/>
          <w:numId w:val="28"/>
        </w:numPr>
        <w:jc w:val="both"/>
      </w:pPr>
      <w:r w:rsidRPr="008B2736">
        <w:t xml:space="preserve">Learning objectives: </w:t>
      </w:r>
    </w:p>
    <w:p w:rsidR="00C52D7B" w:rsidRDefault="00CE79D7" w:rsidP="00C52D7B">
      <w:pPr>
        <w:numPr>
          <w:ilvl w:val="2"/>
          <w:numId w:val="10"/>
        </w:numPr>
        <w:ind w:left="1701"/>
        <w:jc w:val="both"/>
      </w:pPr>
      <w:r w:rsidRPr="008B2736">
        <w:t xml:space="preserve"> </w:t>
      </w:r>
      <w:proofErr w:type="gramStart"/>
      <w:r w:rsidR="008B2736">
        <w:t>demonstrate</w:t>
      </w:r>
      <w:proofErr w:type="gramEnd"/>
      <w:r w:rsidR="008B2736" w:rsidRPr="008B2736">
        <w:t xml:space="preserve"> fundamental comprehension of the joint and</w:t>
      </w:r>
      <w:r w:rsidR="008B2736">
        <w:t xml:space="preserve"> multinational exercise process in the  </w:t>
      </w:r>
      <w:r w:rsidR="00842D65" w:rsidRPr="00307A05">
        <w:t xml:space="preserve">disaster </w:t>
      </w:r>
      <w:r w:rsidR="00842D65" w:rsidRPr="005A7570">
        <w:t>re</w:t>
      </w:r>
      <w:r w:rsidR="00AB719D">
        <w:t>sponse</w:t>
      </w:r>
      <w:r w:rsidR="00842D65" w:rsidRPr="00307A05">
        <w:t>, humanitarian assistance and civil protection</w:t>
      </w:r>
      <w:r w:rsidR="00842D65">
        <w:t xml:space="preserve"> domain.</w:t>
      </w:r>
    </w:p>
    <w:p w:rsidR="00AB719D" w:rsidRDefault="00AB719D" w:rsidP="00C52D7B">
      <w:pPr>
        <w:numPr>
          <w:ilvl w:val="2"/>
          <w:numId w:val="10"/>
        </w:numPr>
        <w:ind w:left="1701"/>
        <w:jc w:val="both"/>
      </w:pPr>
      <w:r>
        <w:t>………</w:t>
      </w:r>
    </w:p>
    <w:p w:rsidR="005C4723" w:rsidRPr="008B2736" w:rsidRDefault="005C4723" w:rsidP="00C52D7B">
      <w:pPr>
        <w:numPr>
          <w:ilvl w:val="2"/>
          <w:numId w:val="10"/>
        </w:numPr>
        <w:ind w:left="1701"/>
        <w:jc w:val="both"/>
      </w:pPr>
      <w:r>
        <w:t>train the trainers</w:t>
      </w:r>
    </w:p>
    <w:p w:rsidR="00C52D7B" w:rsidRPr="00842D65" w:rsidRDefault="00C52D7B" w:rsidP="00C52D7B">
      <w:pPr>
        <w:numPr>
          <w:ilvl w:val="0"/>
          <w:numId w:val="28"/>
        </w:numPr>
        <w:jc w:val="both"/>
      </w:pPr>
      <w:r w:rsidRPr="00842D65">
        <w:t>Performance objectives. At the end of the module the participant</w:t>
      </w:r>
      <w:r w:rsidR="00CE79D7" w:rsidRPr="00842D65">
        <w:t>s</w:t>
      </w:r>
      <w:r w:rsidRPr="00842D65">
        <w:t xml:space="preserve"> are to be able to:</w:t>
      </w:r>
    </w:p>
    <w:p w:rsidR="00AB719D" w:rsidRDefault="008C077A" w:rsidP="00842D65">
      <w:pPr>
        <w:numPr>
          <w:ilvl w:val="2"/>
          <w:numId w:val="10"/>
        </w:numPr>
        <w:ind w:left="1701"/>
        <w:jc w:val="both"/>
      </w:pPr>
      <w:proofErr w:type="gramStart"/>
      <w:r>
        <w:t>perform</w:t>
      </w:r>
      <w:proofErr w:type="gramEnd"/>
      <w:r>
        <w:t xml:space="preserve"> exercise planning as a planner or related staff officer.</w:t>
      </w:r>
    </w:p>
    <w:p w:rsidR="00CE79D7" w:rsidRPr="00842D65" w:rsidRDefault="00AB719D" w:rsidP="00842D65">
      <w:pPr>
        <w:numPr>
          <w:ilvl w:val="2"/>
          <w:numId w:val="10"/>
        </w:numPr>
        <w:ind w:left="1701"/>
        <w:jc w:val="both"/>
      </w:pPr>
      <w:r>
        <w:t>………….</w:t>
      </w:r>
      <w:r w:rsidR="008C077A">
        <w:t xml:space="preserve"> </w:t>
      </w:r>
    </w:p>
    <w:p w:rsidR="00AC25A3" w:rsidRPr="00E536B8" w:rsidRDefault="00AC25A3" w:rsidP="005603B7">
      <w:pPr>
        <w:pStyle w:val="ListParagraph"/>
        <w:numPr>
          <w:ilvl w:val="0"/>
          <w:numId w:val="31"/>
        </w:numPr>
        <w:jc w:val="both"/>
      </w:pPr>
      <w:r w:rsidRPr="00E536B8">
        <w:t>Potential issues for consideration (teaching points)</w:t>
      </w:r>
    </w:p>
    <w:p w:rsidR="00D15BF9" w:rsidRPr="00D15BF9" w:rsidRDefault="00D15BF9" w:rsidP="005603B7">
      <w:pPr>
        <w:pStyle w:val="ListParagraph"/>
        <w:numPr>
          <w:ilvl w:val="0"/>
          <w:numId w:val="31"/>
        </w:numPr>
      </w:pPr>
      <w:r>
        <w:t>Possible training methods</w:t>
      </w:r>
      <w:r w:rsidRPr="00D15BF9">
        <w:t>: Blended (residential and/or e-learning)</w:t>
      </w:r>
    </w:p>
    <w:p w:rsidR="00AC25A3" w:rsidRDefault="00AC25A3" w:rsidP="005603B7">
      <w:pPr>
        <w:numPr>
          <w:ilvl w:val="0"/>
          <w:numId w:val="31"/>
        </w:numPr>
        <w:jc w:val="both"/>
      </w:pPr>
      <w:r w:rsidRPr="00E536B8">
        <w:t>Suggested References</w:t>
      </w:r>
    </w:p>
    <w:p w:rsidR="00B9447A" w:rsidRDefault="0006286F" w:rsidP="0000069A">
      <w:pPr>
        <w:pStyle w:val="ListParagraph"/>
        <w:numPr>
          <w:ilvl w:val="0"/>
          <w:numId w:val="32"/>
        </w:numPr>
        <w:jc w:val="both"/>
      </w:pPr>
      <w:r>
        <w:t>The EU’s Comprehensive Approach to external conflict and crisis, Joint communication to the European Parliament and the Council, 11.12.2013, JOIN (2013) 30 final.</w:t>
      </w:r>
    </w:p>
    <w:p w:rsidR="0006286F" w:rsidRDefault="0006286F" w:rsidP="0006286F">
      <w:pPr>
        <w:jc w:val="both"/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AB719D" w:rsidP="00933FE1">
      <w:pPr>
        <w:ind w:firstLine="360"/>
        <w:jc w:val="both"/>
        <w:rPr>
          <w:b/>
        </w:rPr>
      </w:pPr>
    </w:p>
    <w:p w:rsidR="00AB719D" w:rsidRDefault="000F1ECA" w:rsidP="00933FE1">
      <w:pPr>
        <w:ind w:firstLine="360"/>
        <w:jc w:val="both"/>
      </w:pPr>
      <w:r w:rsidRPr="00D10294">
        <w:rPr>
          <w:b/>
        </w:rPr>
        <w:t xml:space="preserve">Module </w:t>
      </w:r>
      <w:r w:rsidR="00B9447A">
        <w:rPr>
          <w:b/>
        </w:rPr>
        <w:t>3</w:t>
      </w:r>
      <w:r w:rsidR="000B023D">
        <w:t xml:space="preserve">  </w:t>
      </w:r>
    </w:p>
    <w:p w:rsidR="000B023D" w:rsidRDefault="0088214B" w:rsidP="00933FE1">
      <w:pPr>
        <w:ind w:firstLine="360"/>
        <w:jc w:val="both"/>
        <w:rPr>
          <w:lang w:val="en-US"/>
        </w:rPr>
      </w:pPr>
      <w:r w:rsidRPr="000B023D">
        <w:rPr>
          <w:lang w:val="en-US"/>
        </w:rPr>
        <w:t xml:space="preserve">Military contribution to </w:t>
      </w:r>
      <w:r w:rsidR="005A6E62" w:rsidRPr="00307A05">
        <w:rPr>
          <w:lang w:val="en-US"/>
        </w:rPr>
        <w:t xml:space="preserve">Disaster </w:t>
      </w:r>
      <w:r w:rsidR="000C4556">
        <w:rPr>
          <w:lang w:val="en-US"/>
        </w:rPr>
        <w:t>Re</w:t>
      </w:r>
      <w:r w:rsidR="007838AA">
        <w:rPr>
          <w:lang w:val="en-US"/>
        </w:rPr>
        <w:t>sponse</w:t>
      </w:r>
      <w:r w:rsidR="005A6E62" w:rsidRPr="00307A05">
        <w:rPr>
          <w:lang w:val="en-US"/>
        </w:rPr>
        <w:t xml:space="preserve">, Humanitarian Assistance and Civil Protection </w:t>
      </w:r>
      <w:r w:rsidR="00D10294">
        <w:rPr>
          <w:lang w:val="en-US"/>
        </w:rPr>
        <w:t>decision making and planning</w:t>
      </w:r>
      <w:r w:rsidR="001B609E">
        <w:rPr>
          <w:lang w:val="en-US"/>
        </w:rPr>
        <w:t>.</w:t>
      </w:r>
    </w:p>
    <w:p w:rsidR="00E7408A" w:rsidRPr="00FC45DC" w:rsidRDefault="00E7408A" w:rsidP="00704FAF">
      <w:pPr>
        <w:numPr>
          <w:ilvl w:val="0"/>
          <w:numId w:val="4"/>
        </w:numPr>
        <w:jc w:val="both"/>
      </w:pPr>
      <w:r w:rsidRPr="00FC45DC">
        <w:t>Description</w:t>
      </w:r>
    </w:p>
    <w:p w:rsidR="00E7408A" w:rsidRPr="00E536B8" w:rsidRDefault="001B609E" w:rsidP="00704FAF">
      <w:pPr>
        <w:jc w:val="both"/>
      </w:pPr>
      <w:r>
        <w:t>The module is designed to provide knowledge related to</w:t>
      </w:r>
      <w:r w:rsidR="00A849EB">
        <w:t xml:space="preserve"> </w:t>
      </w:r>
      <w:r w:rsidR="00372967">
        <w:t xml:space="preserve">military contribution to </w:t>
      </w:r>
      <w:r w:rsidR="00FC45DC" w:rsidRPr="003674D8">
        <w:rPr>
          <w:lang w:val="en-US"/>
        </w:rPr>
        <w:t>preparation and execution of operations</w:t>
      </w:r>
      <w:r w:rsidR="00372967">
        <w:rPr>
          <w:lang w:val="en-US"/>
        </w:rPr>
        <w:t>/missions</w:t>
      </w:r>
      <w:r w:rsidR="00FC45DC" w:rsidRPr="00FC45DC">
        <w:rPr>
          <w:lang w:val="en-US"/>
        </w:rPr>
        <w:t xml:space="preserve"> </w:t>
      </w:r>
      <w:r w:rsidR="00FC45DC" w:rsidRPr="003674D8">
        <w:rPr>
          <w:lang w:val="en-US"/>
        </w:rPr>
        <w:t xml:space="preserve">associated to </w:t>
      </w:r>
      <w:r w:rsidR="00AD5EB8">
        <w:rPr>
          <w:lang w:val="en-US"/>
        </w:rPr>
        <w:t xml:space="preserve">EU-led </w:t>
      </w:r>
      <w:r w:rsidR="00AD5EB8" w:rsidRPr="003674D8">
        <w:rPr>
          <w:lang w:val="en-US"/>
        </w:rPr>
        <w:t>operations</w:t>
      </w:r>
      <w:r w:rsidR="00AD5EB8">
        <w:rPr>
          <w:lang w:val="en-US"/>
        </w:rPr>
        <w:t>/missions</w:t>
      </w:r>
      <w:r w:rsidR="00AB60CB">
        <w:rPr>
          <w:lang w:val="en-US"/>
        </w:rPr>
        <w:t>,</w:t>
      </w:r>
      <w:r w:rsidR="00AD5EB8" w:rsidRPr="003674D8">
        <w:rPr>
          <w:lang w:val="en-US"/>
        </w:rPr>
        <w:t xml:space="preserve"> </w:t>
      </w:r>
      <w:r w:rsidR="00A849EB">
        <w:t>within the context of Comprehensive Approach</w:t>
      </w:r>
      <w:r w:rsidR="00AB60CB">
        <w:rPr>
          <w:lang w:val="en-US"/>
        </w:rPr>
        <w:t xml:space="preserve">, </w:t>
      </w:r>
      <w:r w:rsidR="00AB60CB">
        <w:t>at political-strategic level, strategic level and operational level.</w:t>
      </w:r>
      <w:r w:rsidR="001A11BA">
        <w:t xml:space="preserve"> </w:t>
      </w:r>
      <w:r w:rsidR="001A11BA" w:rsidRPr="001A11BA">
        <w:t>The module is focused on the military contribution to planning in support of disaster response, not to the entire planning process.</w:t>
      </w:r>
    </w:p>
    <w:p w:rsidR="00E7408A" w:rsidRDefault="00E7408A" w:rsidP="00704FAF">
      <w:pPr>
        <w:numPr>
          <w:ilvl w:val="0"/>
          <w:numId w:val="4"/>
        </w:numPr>
        <w:jc w:val="both"/>
      </w:pPr>
      <w:r w:rsidRPr="00E536B8">
        <w:t>Aim of module</w:t>
      </w:r>
    </w:p>
    <w:p w:rsidR="00E7408A" w:rsidRPr="00E536B8" w:rsidRDefault="008D33F1" w:rsidP="00704FAF">
      <w:pPr>
        <w:jc w:val="both"/>
      </w:pPr>
      <w:r w:rsidRPr="00B739C9">
        <w:rPr>
          <w:lang w:val="en-US"/>
        </w:rPr>
        <w:t xml:space="preserve">Acquisition of knowledge </w:t>
      </w:r>
      <w:r>
        <w:rPr>
          <w:lang w:val="en-US"/>
        </w:rPr>
        <w:t>in order t</w:t>
      </w:r>
      <w:r w:rsidRPr="00B739C9">
        <w:rPr>
          <w:lang w:val="en-US"/>
        </w:rPr>
        <w:t>o prepare staff officers (military personnel/civil servants) to advise and support senior decision makers</w:t>
      </w:r>
      <w:r w:rsidR="00E7408A" w:rsidRPr="00B739C9">
        <w:rPr>
          <w:lang w:val="en-US"/>
        </w:rPr>
        <w:t>.</w:t>
      </w:r>
      <w:r w:rsidR="003674D8">
        <w:rPr>
          <w:lang w:val="en-US"/>
        </w:rPr>
        <w:t xml:space="preserve"> Additionally, </w:t>
      </w:r>
      <w:r w:rsidR="00FC45DC">
        <w:rPr>
          <w:lang w:val="en-US"/>
        </w:rPr>
        <w:t xml:space="preserve">it aims at providing </w:t>
      </w:r>
      <w:r w:rsidR="003674D8" w:rsidRPr="003674D8">
        <w:rPr>
          <w:lang w:val="en-US"/>
        </w:rPr>
        <w:t xml:space="preserve">knowledge related to </w:t>
      </w:r>
      <w:r w:rsidR="006551CC">
        <w:rPr>
          <w:lang w:val="en-US"/>
        </w:rPr>
        <w:t xml:space="preserve">planning, </w:t>
      </w:r>
      <w:r w:rsidR="003674D8" w:rsidRPr="003674D8">
        <w:rPr>
          <w:lang w:val="en-US"/>
        </w:rPr>
        <w:t xml:space="preserve">preparation and execution of </w:t>
      </w:r>
      <w:r w:rsidR="00AD5EB8">
        <w:rPr>
          <w:lang w:val="en-US"/>
        </w:rPr>
        <w:t xml:space="preserve">EU-led </w:t>
      </w:r>
      <w:r w:rsidR="00AD5EB8" w:rsidRPr="003674D8">
        <w:rPr>
          <w:lang w:val="en-US"/>
        </w:rPr>
        <w:t>operations</w:t>
      </w:r>
      <w:r w:rsidR="00AD5EB8">
        <w:rPr>
          <w:lang w:val="en-US"/>
        </w:rPr>
        <w:t>/missions</w:t>
      </w:r>
      <w:r w:rsidR="00FC45DC">
        <w:rPr>
          <w:lang w:val="en-US"/>
        </w:rPr>
        <w:t>.</w:t>
      </w:r>
    </w:p>
    <w:p w:rsidR="00E7408A" w:rsidRDefault="00E7408A" w:rsidP="00704FAF">
      <w:pPr>
        <w:numPr>
          <w:ilvl w:val="0"/>
          <w:numId w:val="4"/>
        </w:numPr>
        <w:jc w:val="both"/>
      </w:pPr>
      <w:r w:rsidRPr="00E536B8">
        <w:t>Audience</w:t>
      </w:r>
    </w:p>
    <w:p w:rsidR="00E7408A" w:rsidRPr="00E536B8" w:rsidRDefault="008D33F1" w:rsidP="00704FAF">
      <w:pPr>
        <w:jc w:val="both"/>
      </w:pPr>
      <w:r w:rsidRPr="00B739C9">
        <w:rPr>
          <w:lang w:val="en-US"/>
        </w:rPr>
        <w:t>Staff officers (military personnel/civil servants) from EU Member States</w:t>
      </w:r>
      <w:r w:rsidRPr="00B739C9">
        <w:t>,</w:t>
      </w:r>
      <w:r w:rsidRPr="00B739C9">
        <w:rPr>
          <w:lang w:val="en-US"/>
        </w:rPr>
        <w:t xml:space="preserve"> EUMS, CPCC, CMPD, </w:t>
      </w:r>
      <w:r w:rsidR="00E74836" w:rsidRPr="00B739C9">
        <w:rPr>
          <w:lang w:val="en-US"/>
        </w:rPr>
        <w:t xml:space="preserve">delegations </w:t>
      </w:r>
      <w:r w:rsidRPr="00B739C9">
        <w:rPr>
          <w:lang w:val="en-US"/>
        </w:rPr>
        <w:t>to EU</w:t>
      </w:r>
      <w:r w:rsidR="00E7408A">
        <w:t>.</w:t>
      </w:r>
    </w:p>
    <w:p w:rsidR="00E7408A" w:rsidRDefault="00E7408A" w:rsidP="00704FAF">
      <w:pPr>
        <w:numPr>
          <w:ilvl w:val="0"/>
          <w:numId w:val="4"/>
        </w:numPr>
        <w:jc w:val="both"/>
      </w:pPr>
      <w:proofErr w:type="spellStart"/>
      <w:r w:rsidRPr="00E536B8">
        <w:t>Thematics</w:t>
      </w:r>
      <w:proofErr w:type="spellEnd"/>
    </w:p>
    <w:p w:rsidR="00067F20" w:rsidRDefault="00067F20" w:rsidP="00372D19">
      <w:pPr>
        <w:pStyle w:val="ListParagraph"/>
        <w:numPr>
          <w:ilvl w:val="1"/>
          <w:numId w:val="17"/>
        </w:numPr>
        <w:ind w:left="0" w:firstLine="360"/>
        <w:jc w:val="both"/>
      </w:pPr>
      <w:r>
        <w:t xml:space="preserve">  </w:t>
      </w:r>
      <w:r w:rsidR="00372D19" w:rsidRPr="000B023D">
        <w:rPr>
          <w:lang w:val="en-US"/>
        </w:rPr>
        <w:t xml:space="preserve">Military </w:t>
      </w:r>
      <w:r w:rsidR="00372D19" w:rsidRPr="00AA22DD">
        <w:rPr>
          <w:lang w:val="en-US"/>
        </w:rPr>
        <w:t xml:space="preserve">contribution </w:t>
      </w:r>
      <w:r w:rsidR="00045B69" w:rsidRPr="00AA22DD">
        <w:rPr>
          <w:lang w:val="en-US"/>
        </w:rPr>
        <w:t xml:space="preserve">in planning of disaster </w:t>
      </w:r>
      <w:r w:rsidR="00643F28">
        <w:t>r</w:t>
      </w:r>
      <w:r w:rsidR="00A05AAF" w:rsidRPr="00AA22DD">
        <w:t>e</w:t>
      </w:r>
      <w:r w:rsidR="00643F28">
        <w:t>sponse</w:t>
      </w:r>
      <w:r w:rsidR="00A05AAF" w:rsidRPr="00AA22DD">
        <w:rPr>
          <w:lang w:val="en-US"/>
        </w:rPr>
        <w:t xml:space="preserve">, </w:t>
      </w:r>
      <w:r w:rsidR="00045B69" w:rsidRPr="00AA22DD">
        <w:rPr>
          <w:lang w:val="en-US"/>
        </w:rPr>
        <w:t>humanitarian as</w:t>
      </w:r>
      <w:r w:rsidR="00372D19" w:rsidRPr="00AA22DD">
        <w:rPr>
          <w:lang w:val="en-US"/>
        </w:rPr>
        <w:t xml:space="preserve">sistance and </w:t>
      </w:r>
      <w:r w:rsidR="00045B69" w:rsidRPr="00AA22DD">
        <w:rPr>
          <w:lang w:val="en-US"/>
        </w:rPr>
        <w:t>civil pr</w:t>
      </w:r>
      <w:r w:rsidR="00372D19" w:rsidRPr="00AA22DD">
        <w:rPr>
          <w:lang w:val="en-US"/>
        </w:rPr>
        <w:t>otection</w:t>
      </w:r>
      <w:r w:rsidR="00BA17D2" w:rsidRPr="00AA22DD">
        <w:rPr>
          <w:lang w:val="en-US"/>
        </w:rPr>
        <w:t xml:space="preserve"> </w:t>
      </w:r>
      <w:r w:rsidR="00E772F2">
        <w:rPr>
          <w:lang w:val="en-US"/>
        </w:rPr>
        <w:t>missions</w:t>
      </w:r>
      <w:r w:rsidR="00BA17D2" w:rsidRPr="00AA22DD">
        <w:rPr>
          <w:lang w:val="en-US"/>
        </w:rPr>
        <w:t>/operations</w:t>
      </w:r>
      <w:r w:rsidR="00372D19" w:rsidRPr="00AA22DD">
        <w:rPr>
          <w:lang w:val="bg-BG"/>
        </w:rPr>
        <w:t>.</w:t>
      </w:r>
    </w:p>
    <w:p w:rsidR="00101999" w:rsidRDefault="00101999" w:rsidP="00AC25A3">
      <w:pPr>
        <w:numPr>
          <w:ilvl w:val="1"/>
          <w:numId w:val="4"/>
        </w:numPr>
        <w:ind w:left="1276"/>
        <w:jc w:val="both"/>
      </w:pPr>
      <w:r w:rsidRPr="00101999">
        <w:t>Learning objectives:</w:t>
      </w:r>
      <w:r>
        <w:t xml:space="preserve"> </w:t>
      </w:r>
    </w:p>
    <w:p w:rsidR="001024DB" w:rsidRDefault="001024DB" w:rsidP="004F5DF7">
      <w:pPr>
        <w:numPr>
          <w:ilvl w:val="2"/>
          <w:numId w:val="10"/>
        </w:numPr>
        <w:ind w:left="1701"/>
        <w:jc w:val="both"/>
      </w:pPr>
      <w:r w:rsidRPr="001024DB">
        <w:t>outline the main</w:t>
      </w:r>
      <w:r w:rsidR="00056A9B">
        <w:t xml:space="preserve"> EU</w:t>
      </w:r>
      <w:r w:rsidRPr="001024DB">
        <w:t xml:space="preserve"> </w:t>
      </w:r>
      <w:r w:rsidR="00056A9B">
        <w:t>crisis management phases</w:t>
      </w:r>
      <w:r w:rsidR="00D16FAA">
        <w:t>,</w:t>
      </w:r>
      <w:r w:rsidR="00D16FAA" w:rsidRPr="00D16FAA">
        <w:t xml:space="preserve"> </w:t>
      </w:r>
      <w:r w:rsidR="00D16FAA">
        <w:t>main activities, deliverables, key actors</w:t>
      </w:r>
      <w:r w:rsidR="00056A9B">
        <w:t>, Civil Protection Mechanism</w:t>
      </w:r>
      <w:r w:rsidR="00056A9B" w:rsidRPr="00056A9B">
        <w:t xml:space="preserve"> </w:t>
      </w:r>
      <w:r w:rsidR="00056A9B">
        <w:t>tools</w:t>
      </w:r>
      <w:r w:rsidR="003A17E2">
        <w:t>;</w:t>
      </w:r>
    </w:p>
    <w:p w:rsidR="006E3188" w:rsidRDefault="006E3188" w:rsidP="006E3188">
      <w:pPr>
        <w:numPr>
          <w:ilvl w:val="2"/>
          <w:numId w:val="10"/>
        </w:numPr>
        <w:ind w:left="1701"/>
        <w:jc w:val="both"/>
      </w:pPr>
      <w:r>
        <w:t>d</w:t>
      </w:r>
      <w:r w:rsidRPr="000C4556">
        <w:t>istinguish</w:t>
      </w:r>
      <w:r>
        <w:t xml:space="preserve"> military and civilian respective organisation instruments for CSDP operations/missions, with a particular focus on chain of command, possible tasks and capabilities of military forces and civilian capabilities;  </w:t>
      </w:r>
    </w:p>
    <w:p w:rsidR="00E7408A" w:rsidRDefault="00056A9B" w:rsidP="001024DB">
      <w:pPr>
        <w:numPr>
          <w:ilvl w:val="2"/>
          <w:numId w:val="10"/>
        </w:numPr>
        <w:ind w:left="1701"/>
        <w:jc w:val="both"/>
      </w:pPr>
      <w:r w:rsidRPr="001024DB">
        <w:t xml:space="preserve">outline </w:t>
      </w:r>
      <w:r w:rsidR="001024DB" w:rsidRPr="001024DB">
        <w:t xml:space="preserve">the key ongoing/completed EU operations </w:t>
      </w:r>
      <w:r>
        <w:t>and their main characteristics;</w:t>
      </w:r>
    </w:p>
    <w:p w:rsidR="00056A9B" w:rsidRPr="00E13AB2" w:rsidRDefault="00EC3759" w:rsidP="001024DB">
      <w:pPr>
        <w:numPr>
          <w:ilvl w:val="2"/>
          <w:numId w:val="10"/>
        </w:numPr>
        <w:ind w:left="1701"/>
        <w:jc w:val="both"/>
      </w:pPr>
      <w:r>
        <w:t>comprehend</w:t>
      </w:r>
      <w:r w:rsidRPr="001024DB">
        <w:t xml:space="preserve"> </w:t>
      </w:r>
      <w:r>
        <w:t xml:space="preserve">the </w:t>
      </w:r>
      <w:r w:rsidR="00C840F2">
        <w:t>development of</w:t>
      </w:r>
      <w:r>
        <w:t xml:space="preserve"> PFCA, CMC, Military Strategic Options OPLAN, CONOPS and evaluation of the </w:t>
      </w:r>
      <w:r w:rsidRPr="003674D8">
        <w:rPr>
          <w:lang w:val="en-US"/>
        </w:rPr>
        <w:t>operation</w:t>
      </w:r>
      <w:r w:rsidR="00C840F2">
        <w:rPr>
          <w:lang w:val="en-US"/>
        </w:rPr>
        <w:t>/mission;</w:t>
      </w:r>
    </w:p>
    <w:p w:rsidR="00255817" w:rsidRDefault="00507A1B" w:rsidP="00E13AB2">
      <w:pPr>
        <w:numPr>
          <w:ilvl w:val="2"/>
          <w:numId w:val="10"/>
        </w:numPr>
        <w:ind w:left="1701"/>
        <w:jc w:val="both"/>
      </w:pPr>
      <w:r>
        <w:t>comprehend</w:t>
      </w:r>
      <w:r w:rsidRPr="001024DB">
        <w:t xml:space="preserve"> </w:t>
      </w:r>
      <w:r>
        <w:t xml:space="preserve">the </w:t>
      </w:r>
      <w:r w:rsidR="00255817">
        <w:t xml:space="preserve">principles and concepts of force generation at national level </w:t>
      </w:r>
      <w:r w:rsidR="00255817">
        <w:lastRenderedPageBreak/>
        <w:t>and multinational levels;</w:t>
      </w:r>
    </w:p>
    <w:p w:rsidR="00E13AB2" w:rsidRPr="00C840F2" w:rsidRDefault="00E13AB2" w:rsidP="00E13AB2">
      <w:pPr>
        <w:numPr>
          <w:ilvl w:val="2"/>
          <w:numId w:val="10"/>
        </w:numPr>
        <w:ind w:left="1701"/>
        <w:jc w:val="both"/>
      </w:pPr>
      <w:proofErr w:type="gramStart"/>
      <w:r>
        <w:t>comprehend</w:t>
      </w:r>
      <w:proofErr w:type="gramEnd"/>
      <w:r>
        <w:t xml:space="preserve"> the basics of Strategic communications.</w:t>
      </w:r>
    </w:p>
    <w:p w:rsidR="00E7408A" w:rsidRDefault="00056A9B" w:rsidP="00AC25A3">
      <w:pPr>
        <w:pStyle w:val="ListParagraph"/>
        <w:numPr>
          <w:ilvl w:val="1"/>
          <w:numId w:val="10"/>
        </w:numPr>
        <w:ind w:left="1276"/>
        <w:jc w:val="both"/>
      </w:pPr>
      <w:r>
        <w:t>Performance</w:t>
      </w:r>
      <w:r w:rsidR="00E7408A">
        <w:t xml:space="preserve"> objectives. At the end of the module the participant are to be able to:</w:t>
      </w:r>
    </w:p>
    <w:p w:rsidR="009560D8" w:rsidRPr="00EF1384" w:rsidRDefault="009560D8" w:rsidP="009560D8">
      <w:pPr>
        <w:numPr>
          <w:ilvl w:val="2"/>
          <w:numId w:val="10"/>
        </w:numPr>
        <w:ind w:left="1701"/>
        <w:jc w:val="both"/>
      </w:pPr>
      <w:r>
        <w:t>assess the security situation (civilian, military activities) reduce the long-term risk to human life and property posed by natural hazards;</w:t>
      </w:r>
    </w:p>
    <w:p w:rsidR="00D52036" w:rsidRDefault="00D52036" w:rsidP="00A31C60">
      <w:pPr>
        <w:numPr>
          <w:ilvl w:val="2"/>
          <w:numId w:val="10"/>
        </w:numPr>
        <w:ind w:left="1701"/>
        <w:jc w:val="both"/>
      </w:pPr>
      <w:r>
        <w:t>assess key issues, factors, and actors influencing the situation; possible resolution with the relevant international stakeholders within the engagement space</w:t>
      </w:r>
      <w:r w:rsidR="004612A9">
        <w:t>, in order to provide sound advice to leadership</w:t>
      </w:r>
      <w:r>
        <w:t>;</w:t>
      </w:r>
    </w:p>
    <w:p w:rsidR="00372D19" w:rsidRDefault="00C46AE3" w:rsidP="00A31C60">
      <w:pPr>
        <w:numPr>
          <w:ilvl w:val="2"/>
          <w:numId w:val="10"/>
        </w:numPr>
        <w:ind w:left="1701"/>
        <w:jc w:val="both"/>
      </w:pPr>
      <w:r w:rsidRPr="00A31C60">
        <w:t xml:space="preserve">demonstrate skills for </w:t>
      </w:r>
      <w:r w:rsidR="00A64F65" w:rsidRPr="00A31C60">
        <w:t xml:space="preserve">planning and coordination of possible </w:t>
      </w:r>
      <w:r w:rsidR="00372D19">
        <w:t>military support t</w:t>
      </w:r>
      <w:r w:rsidR="00A64F65">
        <w:t>o EU disaster relief activities;</w:t>
      </w:r>
    </w:p>
    <w:p w:rsidR="00372D19" w:rsidRDefault="00F41C52" w:rsidP="00A31C60">
      <w:pPr>
        <w:numPr>
          <w:ilvl w:val="2"/>
          <w:numId w:val="10"/>
        </w:numPr>
        <w:ind w:left="1701"/>
        <w:jc w:val="both"/>
      </w:pPr>
      <w:r>
        <w:t>relate to t</w:t>
      </w:r>
      <w:r w:rsidR="00372D19">
        <w:t xml:space="preserve">he development of military strategic options envisaged for EU-led </w:t>
      </w:r>
      <w:r w:rsidR="00D42E17">
        <w:t>operations/missions</w:t>
      </w:r>
      <w:r w:rsidR="00372D19">
        <w:t xml:space="preserve"> </w:t>
      </w:r>
      <w:r>
        <w:t>and exercises;</w:t>
      </w:r>
    </w:p>
    <w:p w:rsidR="00372D19" w:rsidRDefault="00F41C52" w:rsidP="00A31C60">
      <w:pPr>
        <w:numPr>
          <w:ilvl w:val="2"/>
          <w:numId w:val="10"/>
        </w:numPr>
        <w:ind w:left="1701"/>
        <w:jc w:val="both"/>
      </w:pPr>
      <w:r w:rsidRPr="00A31C60">
        <w:t xml:space="preserve">demonstrate understanding for </w:t>
      </w:r>
      <w:r w:rsidR="00372D19">
        <w:t xml:space="preserve">coordination of </w:t>
      </w:r>
      <w:r w:rsidR="00335860">
        <w:t xml:space="preserve">MCDA, including military chartered transportation, </w:t>
      </w:r>
      <w:r w:rsidR="00372D19">
        <w:t xml:space="preserve">in support of EU </w:t>
      </w:r>
      <w:r w:rsidR="00335860">
        <w:t>disaster re</w:t>
      </w:r>
      <w:r w:rsidR="000C4556">
        <w:t>lief</w:t>
      </w:r>
      <w:r>
        <w:t>;</w:t>
      </w:r>
    </w:p>
    <w:p w:rsidR="00E57576" w:rsidRDefault="00292DB9" w:rsidP="00292DB9">
      <w:pPr>
        <w:numPr>
          <w:ilvl w:val="2"/>
          <w:numId w:val="10"/>
        </w:numPr>
        <w:ind w:left="1701"/>
        <w:jc w:val="both"/>
      </w:pPr>
      <w:r>
        <w:t>assist in development of</w:t>
      </w:r>
      <w:r w:rsidR="00F41C52">
        <w:t xml:space="preserve"> p</w:t>
      </w:r>
      <w:r w:rsidR="00372D19">
        <w:t>lanning documents</w:t>
      </w:r>
      <w:r w:rsidR="00F41C52">
        <w:t xml:space="preserve"> </w:t>
      </w:r>
      <w:r>
        <w:t>as part of an interagency planning process, such as CONOPS and OPLAN</w:t>
      </w:r>
      <w:r w:rsidR="00E57576">
        <w:t>;</w:t>
      </w:r>
    </w:p>
    <w:p w:rsidR="00372D19" w:rsidRDefault="00E57576" w:rsidP="00292DB9">
      <w:pPr>
        <w:numPr>
          <w:ilvl w:val="2"/>
          <w:numId w:val="10"/>
        </w:numPr>
        <w:ind w:left="1701"/>
        <w:jc w:val="both"/>
      </w:pPr>
      <w:proofErr w:type="gramStart"/>
      <w:r>
        <w:t>how</w:t>
      </w:r>
      <w:proofErr w:type="gramEnd"/>
      <w:r>
        <w:t xml:space="preserve"> to request foreign military assets, how to manage offers of military assets from foreign countries and how to manage the assets when they arrive</w:t>
      </w:r>
      <w:r w:rsidR="00F41C52">
        <w:t>.</w:t>
      </w:r>
    </w:p>
    <w:p w:rsidR="00367CC5" w:rsidRDefault="00067F20" w:rsidP="00367CC5">
      <w:pPr>
        <w:pStyle w:val="ListParagraph"/>
        <w:numPr>
          <w:ilvl w:val="1"/>
          <w:numId w:val="17"/>
        </w:numPr>
      </w:pPr>
      <w:r>
        <w:t xml:space="preserve"> </w:t>
      </w:r>
      <w:r w:rsidR="00367CC5" w:rsidRPr="00367CC5">
        <w:t>Military capabilities planning in support of disaster response, humanitarian assistance and civil protection.</w:t>
      </w:r>
    </w:p>
    <w:p w:rsidR="00E1243E" w:rsidRDefault="00E1243E" w:rsidP="00AC25A3">
      <w:pPr>
        <w:numPr>
          <w:ilvl w:val="0"/>
          <w:numId w:val="24"/>
        </w:numPr>
        <w:ind w:left="1276"/>
        <w:jc w:val="both"/>
      </w:pPr>
      <w:r w:rsidRPr="00101999">
        <w:t>Learning objectives:</w:t>
      </w:r>
      <w:r>
        <w:t xml:space="preserve"> </w:t>
      </w:r>
    </w:p>
    <w:p w:rsidR="00AB60CB" w:rsidRDefault="001024DB" w:rsidP="00AB60CB">
      <w:pPr>
        <w:numPr>
          <w:ilvl w:val="2"/>
          <w:numId w:val="10"/>
        </w:numPr>
        <w:ind w:left="1701"/>
        <w:jc w:val="both"/>
      </w:pPr>
      <w:r>
        <w:t xml:space="preserve"> </w:t>
      </w:r>
      <w:r w:rsidR="00AB60CB">
        <w:t>distinguish capability development process;</w:t>
      </w:r>
    </w:p>
    <w:p w:rsidR="00AB60CB" w:rsidRDefault="00AB60CB" w:rsidP="00AB60CB">
      <w:pPr>
        <w:numPr>
          <w:ilvl w:val="2"/>
          <w:numId w:val="10"/>
        </w:numPr>
        <w:ind w:left="1701"/>
        <w:jc w:val="both"/>
      </w:pPr>
      <w:r>
        <w:t>d</w:t>
      </w:r>
      <w:r w:rsidRPr="002815CB">
        <w:t>emonstrate</w:t>
      </w:r>
      <w:r>
        <w:t xml:space="preserve"> comprehension of EU capability development process;</w:t>
      </w:r>
    </w:p>
    <w:p w:rsidR="00AB60CB" w:rsidRDefault="001024DB" w:rsidP="00AB60CB">
      <w:pPr>
        <w:numPr>
          <w:ilvl w:val="2"/>
          <w:numId w:val="10"/>
        </w:numPr>
        <w:ind w:left="1701"/>
        <w:jc w:val="both"/>
      </w:pPr>
      <w:r>
        <w:t xml:space="preserve">identify the military role at strategic level in </w:t>
      </w:r>
      <w:r w:rsidR="00AB60CB">
        <w:t>DRO</w:t>
      </w:r>
      <w:r>
        <w:t xml:space="preserve"> within the con</w:t>
      </w:r>
      <w:r w:rsidR="004A6C6F">
        <w:t>text of Comprehensive Approach</w:t>
      </w:r>
      <w:r w:rsidR="00D52036" w:rsidRPr="00D52036">
        <w:t xml:space="preserve"> </w:t>
      </w:r>
      <w:r w:rsidR="00D52036">
        <w:t>in order to advise decision makers</w:t>
      </w:r>
      <w:r>
        <w:t>;</w:t>
      </w:r>
      <w:r w:rsidR="00AB60CB" w:rsidRPr="00AB60CB">
        <w:t xml:space="preserve"> </w:t>
      </w:r>
    </w:p>
    <w:p w:rsidR="00AB60CB" w:rsidRPr="008A1F21" w:rsidRDefault="00AB60CB" w:rsidP="00AB60CB">
      <w:pPr>
        <w:numPr>
          <w:ilvl w:val="2"/>
          <w:numId w:val="10"/>
        </w:numPr>
        <w:ind w:left="1701"/>
        <w:jc w:val="both"/>
      </w:pPr>
      <w:proofErr w:type="gramStart"/>
      <w:r w:rsidRPr="008A1F21">
        <w:t>identify</w:t>
      </w:r>
      <w:proofErr w:type="gramEnd"/>
      <w:r>
        <w:t xml:space="preserve"> and prioritize</w:t>
      </w:r>
      <w:r w:rsidRPr="008A1F21">
        <w:t xml:space="preserve"> military assets and capabilities in support of disaster relief</w:t>
      </w:r>
      <w:r>
        <w:t>.</w:t>
      </w:r>
    </w:p>
    <w:p w:rsidR="00E1243E" w:rsidRDefault="004A6C6F" w:rsidP="00AC25A3">
      <w:pPr>
        <w:numPr>
          <w:ilvl w:val="0"/>
          <w:numId w:val="24"/>
        </w:numPr>
        <w:ind w:left="1276"/>
        <w:jc w:val="both"/>
      </w:pPr>
      <w:r>
        <w:t>Performance</w:t>
      </w:r>
      <w:r w:rsidR="00E1243E" w:rsidRPr="00E1243E">
        <w:t xml:space="preserve"> objectives. At the end of the module the participant are to be able to:</w:t>
      </w:r>
    </w:p>
    <w:p w:rsidR="008A1F21" w:rsidRPr="001D3C4F" w:rsidRDefault="008A1F21" w:rsidP="008A1F21">
      <w:pPr>
        <w:numPr>
          <w:ilvl w:val="2"/>
          <w:numId w:val="10"/>
        </w:numPr>
        <w:ind w:left="1701"/>
        <w:jc w:val="both"/>
      </w:pPr>
      <w:r w:rsidRPr="001D3C4F">
        <w:t>distinguish overall needs for relief and assistance, based on the listed damage effects;</w:t>
      </w:r>
    </w:p>
    <w:p w:rsidR="004612A9" w:rsidRDefault="004612A9" w:rsidP="004612A9">
      <w:pPr>
        <w:numPr>
          <w:ilvl w:val="2"/>
          <w:numId w:val="10"/>
        </w:numPr>
        <w:ind w:left="1701"/>
        <w:jc w:val="both"/>
      </w:pPr>
      <w:r>
        <w:t>assess the n</w:t>
      </w:r>
      <w:r w:rsidR="00E57576">
        <w:t>eed for foreign military assets;</w:t>
      </w:r>
    </w:p>
    <w:p w:rsidR="0076377A" w:rsidRPr="0076377A" w:rsidRDefault="001C20D5" w:rsidP="0076377A">
      <w:pPr>
        <w:numPr>
          <w:ilvl w:val="2"/>
          <w:numId w:val="10"/>
        </w:numPr>
        <w:ind w:left="1701"/>
        <w:jc w:val="both"/>
      </w:pPr>
      <w:r w:rsidRPr="001C20D5">
        <w:lastRenderedPageBreak/>
        <w:t xml:space="preserve">distinguish and prioritize relevant military assets and capabilities that could be useful in disaster </w:t>
      </w:r>
      <w:r w:rsidR="00AB60CB">
        <w:t>response;</w:t>
      </w:r>
      <w:r w:rsidR="0076377A" w:rsidRPr="0076377A">
        <w:rPr>
          <w:rFonts w:eastAsia="Calibri"/>
          <w:color w:val="000000"/>
          <w:sz w:val="28"/>
          <w:szCs w:val="28"/>
          <w:lang w:eastAsia="en-GB"/>
        </w:rPr>
        <w:t xml:space="preserve"> </w:t>
      </w:r>
    </w:p>
    <w:p w:rsidR="0076377A" w:rsidRDefault="0076377A" w:rsidP="0076377A">
      <w:pPr>
        <w:numPr>
          <w:ilvl w:val="2"/>
          <w:numId w:val="10"/>
        </w:numPr>
        <w:ind w:left="1701"/>
        <w:jc w:val="both"/>
      </w:pPr>
      <w:r>
        <w:t>asses</w:t>
      </w:r>
      <w:r w:rsidRPr="0076377A">
        <w:t xml:space="preserve"> interoperability between civilian and military capabilities (both in terms of personnel and equipment)</w:t>
      </w:r>
    </w:p>
    <w:p w:rsidR="00451A62" w:rsidRPr="00451A62" w:rsidRDefault="00451A62" w:rsidP="00451A62">
      <w:pPr>
        <w:numPr>
          <w:ilvl w:val="2"/>
          <w:numId w:val="10"/>
        </w:numPr>
        <w:ind w:left="1701"/>
        <w:jc w:val="both"/>
      </w:pPr>
      <w:proofErr w:type="gramStart"/>
      <w:r w:rsidRPr="00451A62">
        <w:t>provide</w:t>
      </w:r>
      <w:proofErr w:type="gramEnd"/>
      <w:r w:rsidRPr="00451A62">
        <w:t xml:space="preserve"> appropriate assistance to ensure Member States offers integration in response to an identified</w:t>
      </w:r>
      <w:r>
        <w:t xml:space="preserve"> capability</w:t>
      </w:r>
      <w:r w:rsidRPr="00451A62">
        <w:t xml:space="preserve"> requirements</w:t>
      </w:r>
      <w:r>
        <w:t>.</w:t>
      </w:r>
    </w:p>
    <w:p w:rsidR="00336150" w:rsidRDefault="00336150" w:rsidP="00336150">
      <w:pPr>
        <w:jc w:val="both"/>
      </w:pPr>
    </w:p>
    <w:p w:rsidR="00AC25A3" w:rsidRDefault="00AC25A3" w:rsidP="00AC25A3">
      <w:pPr>
        <w:numPr>
          <w:ilvl w:val="0"/>
          <w:numId w:val="4"/>
        </w:numPr>
        <w:jc w:val="both"/>
      </w:pPr>
      <w:r w:rsidRPr="00E536B8">
        <w:t>Potential issues for consideration (teaching points)</w:t>
      </w:r>
    </w:p>
    <w:p w:rsidR="00AB60CB" w:rsidRDefault="00AB60CB" w:rsidP="00AB60CB">
      <w:pPr>
        <w:ind w:left="720"/>
        <w:jc w:val="both"/>
      </w:pPr>
      <w:r w:rsidRPr="00AB60CB">
        <w:t xml:space="preserve">Subordinate levels are prerequisite for superior e.g. training at the </w:t>
      </w:r>
      <w:r w:rsidR="006551CC">
        <w:t>strategic</w:t>
      </w:r>
      <w:r w:rsidRPr="00AB60CB">
        <w:t xml:space="preserve"> level assumes knowledge at the </w:t>
      </w:r>
      <w:r w:rsidR="006551CC">
        <w:t>operational.</w:t>
      </w:r>
      <w:r w:rsidRPr="00AB60CB">
        <w:t xml:space="preserve"> </w:t>
      </w:r>
    </w:p>
    <w:p w:rsidR="00D15BF9" w:rsidRPr="00D15BF9" w:rsidRDefault="00D15BF9" w:rsidP="00D15BF9">
      <w:pPr>
        <w:pStyle w:val="ListParagraph"/>
        <w:numPr>
          <w:ilvl w:val="0"/>
          <w:numId w:val="4"/>
        </w:numPr>
      </w:pPr>
      <w:r>
        <w:t>Possible training methods</w:t>
      </w:r>
      <w:r w:rsidRPr="00D15BF9">
        <w:t>: Blended (residential and/or e-learning)</w:t>
      </w:r>
    </w:p>
    <w:p w:rsidR="00AC25A3" w:rsidRDefault="00AC25A3" w:rsidP="00AC25A3">
      <w:pPr>
        <w:numPr>
          <w:ilvl w:val="0"/>
          <w:numId w:val="4"/>
        </w:numPr>
        <w:jc w:val="both"/>
      </w:pPr>
      <w:r w:rsidRPr="00E536B8">
        <w:t>Suggested References</w:t>
      </w:r>
    </w:p>
    <w:p w:rsidR="00996342" w:rsidRDefault="00996342" w:rsidP="00996342">
      <w:pPr>
        <w:pStyle w:val="ListParagraph"/>
        <w:numPr>
          <w:ilvl w:val="1"/>
          <w:numId w:val="4"/>
        </w:numPr>
        <w:jc w:val="both"/>
      </w:pPr>
      <w:r>
        <w:t>General Framework for the use of Member States military or military chartered Transportation Assets and ESDP Coordination tools in Support of EU Disaster Response (8976/06, dated 04 May 2006).</w:t>
      </w:r>
    </w:p>
    <w:p w:rsidR="00996342" w:rsidRDefault="00996342" w:rsidP="00996342">
      <w:pPr>
        <w:pStyle w:val="ListParagraph"/>
        <w:numPr>
          <w:ilvl w:val="1"/>
          <w:numId w:val="4"/>
        </w:numPr>
        <w:jc w:val="both"/>
      </w:pPr>
      <w:r>
        <w:t>Military support to EU disaster response: Identification and coordination of available assets and capabilities (9462/06, dated 17 May 2006).</w:t>
      </w:r>
    </w:p>
    <w:p w:rsidR="00996342" w:rsidRDefault="00996342" w:rsidP="00996342">
      <w:pPr>
        <w:pStyle w:val="ListParagraph"/>
        <w:numPr>
          <w:ilvl w:val="1"/>
          <w:numId w:val="4"/>
        </w:numPr>
        <w:jc w:val="both"/>
      </w:pPr>
      <w:r>
        <w:t>UN Guidelines on the Use of Military and Civil Defence Assets (MCDA) to support United Nations Humanitarian Activities in Complex Emergencies.</w:t>
      </w:r>
    </w:p>
    <w:p w:rsidR="00996342" w:rsidRDefault="00A97404" w:rsidP="00016B47">
      <w:pPr>
        <w:pStyle w:val="ListParagraph"/>
        <w:numPr>
          <w:ilvl w:val="1"/>
          <w:numId w:val="4"/>
        </w:numPr>
        <w:jc w:val="both"/>
      </w:pPr>
      <w:r>
        <w:t>Council 13983</w:t>
      </w:r>
      <w:r w:rsidR="00996342">
        <w:t>/05</w:t>
      </w:r>
      <w:proofErr w:type="gramStart"/>
      <w:r w:rsidR="00996342">
        <w:t>,  C</w:t>
      </w:r>
      <w:proofErr w:type="gramEnd"/>
      <w:r w:rsidR="00996342">
        <w:t xml:space="preserve">.  </w:t>
      </w:r>
      <w:r>
        <w:t>O. (</w:t>
      </w:r>
      <w:r w:rsidR="00996342">
        <w:t>2005</w:t>
      </w:r>
      <w:proofErr w:type="gramStart"/>
      <w:r w:rsidR="00996342">
        <w:t>,  November</w:t>
      </w:r>
      <w:proofErr w:type="gramEnd"/>
      <w:r w:rsidR="00996342">
        <w:t xml:space="preserve">  03).  </w:t>
      </w:r>
      <w:r>
        <w:t>Draft EU</w:t>
      </w:r>
      <w:r w:rsidR="00996342">
        <w:t xml:space="preserve"> </w:t>
      </w:r>
      <w:proofErr w:type="gramStart"/>
      <w:r w:rsidR="00996342">
        <w:t>Concept  for</w:t>
      </w:r>
      <w:proofErr w:type="gramEnd"/>
      <w:r w:rsidR="00996342">
        <w:t xml:space="preserve">  Comprehensive  Planning.  Brussel</w:t>
      </w:r>
      <w:r>
        <w:t>, Belgium</w:t>
      </w:r>
      <w:r w:rsidR="00996342">
        <w:t xml:space="preserve">: Council </w:t>
      </w:r>
      <w:proofErr w:type="gramStart"/>
      <w:r w:rsidR="00996342">
        <w:t>Of</w:t>
      </w:r>
      <w:proofErr w:type="gramEnd"/>
      <w:r w:rsidR="00996342">
        <w:t xml:space="preserve"> The European Union.</w:t>
      </w:r>
    </w:p>
    <w:p w:rsidR="002D242C" w:rsidRPr="00101999" w:rsidRDefault="002D242C" w:rsidP="00101999">
      <w:pPr>
        <w:rPr>
          <w:color w:val="FF0000"/>
        </w:rPr>
      </w:pPr>
      <w:r w:rsidRPr="00101999">
        <w:rPr>
          <w:color w:val="FF0000"/>
        </w:rPr>
        <w:t xml:space="preserve"> </w:t>
      </w:r>
    </w:p>
    <w:p w:rsidR="00F94005" w:rsidRDefault="00F94005" w:rsidP="000F1ECA"/>
    <w:p w:rsidR="000F1ECA" w:rsidRPr="00E536B8" w:rsidRDefault="000F1ECA" w:rsidP="002D242C"/>
    <w:sectPr w:rsidR="000F1ECA" w:rsidRPr="00E536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E7" w:rsidRDefault="00A124E7" w:rsidP="00D70D30">
      <w:pPr>
        <w:spacing w:line="240" w:lineRule="auto"/>
      </w:pPr>
      <w:r>
        <w:separator/>
      </w:r>
    </w:p>
  </w:endnote>
  <w:endnote w:type="continuationSeparator" w:id="0">
    <w:p w:rsidR="00A124E7" w:rsidRDefault="00A124E7" w:rsidP="00D70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721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95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D30" w:rsidRDefault="00D70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C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0D30" w:rsidRDefault="00D70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E7" w:rsidRDefault="00A124E7" w:rsidP="00D70D30">
      <w:pPr>
        <w:spacing w:line="240" w:lineRule="auto"/>
      </w:pPr>
      <w:r>
        <w:separator/>
      </w:r>
    </w:p>
  </w:footnote>
  <w:footnote w:type="continuationSeparator" w:id="0">
    <w:p w:rsidR="00A124E7" w:rsidRDefault="00A124E7" w:rsidP="00D70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A9" w:rsidRDefault="00D70D30" w:rsidP="00D276A9">
    <w:pPr>
      <w:pStyle w:val="Header"/>
      <w:jc w:val="right"/>
      <w:rPr>
        <w:lang w:val="en-US"/>
      </w:rPr>
    </w:pPr>
    <w:r>
      <w:rPr>
        <w:lang w:val="en-US"/>
      </w:rPr>
      <w:t xml:space="preserve">DRAFT  </w:t>
    </w:r>
  </w:p>
  <w:p w:rsidR="00D70D30" w:rsidRPr="00D70D30" w:rsidRDefault="00D70D30" w:rsidP="00D276A9">
    <w:pPr>
      <w:pStyle w:val="Header"/>
      <w:jc w:val="right"/>
      <w:rPr>
        <w:lang w:val="en-US"/>
      </w:rPr>
    </w:pPr>
    <w:r>
      <w:rPr>
        <w:lang w:val="en-US"/>
      </w:rPr>
      <w:t>1 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B91"/>
    <w:multiLevelType w:val="hybridMultilevel"/>
    <w:tmpl w:val="EBDA9E4C"/>
    <w:lvl w:ilvl="0" w:tplc="0402001B">
      <w:start w:val="1"/>
      <w:numFmt w:val="lowerRoman"/>
      <w:lvlText w:val="%1."/>
      <w:lvlJc w:val="righ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D73C73"/>
    <w:multiLevelType w:val="hybridMultilevel"/>
    <w:tmpl w:val="A37A1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A72"/>
    <w:multiLevelType w:val="hybridMultilevel"/>
    <w:tmpl w:val="2592A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2525"/>
    <w:multiLevelType w:val="hybridMultilevel"/>
    <w:tmpl w:val="82A6A0F0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36029"/>
    <w:multiLevelType w:val="hybridMultilevel"/>
    <w:tmpl w:val="79F2BF3C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672C8"/>
    <w:multiLevelType w:val="hybridMultilevel"/>
    <w:tmpl w:val="AD2C26B4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082A70"/>
    <w:multiLevelType w:val="multilevel"/>
    <w:tmpl w:val="6AF0E0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78C69C3"/>
    <w:multiLevelType w:val="hybridMultilevel"/>
    <w:tmpl w:val="377C1972"/>
    <w:lvl w:ilvl="0" w:tplc="04020019">
      <w:start w:val="1"/>
      <w:numFmt w:val="lowerLetter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B2651B"/>
    <w:multiLevelType w:val="hybridMultilevel"/>
    <w:tmpl w:val="FF46DE86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99D2F3C"/>
    <w:multiLevelType w:val="hybridMultilevel"/>
    <w:tmpl w:val="B4D6E93A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C94DC0"/>
    <w:multiLevelType w:val="hybridMultilevel"/>
    <w:tmpl w:val="916C5B42"/>
    <w:lvl w:ilvl="0" w:tplc="0402001B">
      <w:start w:val="1"/>
      <w:numFmt w:val="low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04106F"/>
    <w:multiLevelType w:val="hybridMultilevel"/>
    <w:tmpl w:val="9D508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1B">
      <w:start w:val="1"/>
      <w:numFmt w:val="lowerRoman"/>
      <w:lvlText w:val="%4."/>
      <w:lvlJc w:val="righ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1E77"/>
    <w:multiLevelType w:val="multilevel"/>
    <w:tmpl w:val="EE7806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3061957"/>
    <w:multiLevelType w:val="multilevel"/>
    <w:tmpl w:val="9594C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A2C6617"/>
    <w:multiLevelType w:val="hybridMultilevel"/>
    <w:tmpl w:val="75407B4C"/>
    <w:lvl w:ilvl="0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42F314A8"/>
    <w:multiLevelType w:val="hybridMultilevel"/>
    <w:tmpl w:val="99586144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6E68C9"/>
    <w:multiLevelType w:val="hybridMultilevel"/>
    <w:tmpl w:val="5D82C286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4F49A1"/>
    <w:multiLevelType w:val="hybridMultilevel"/>
    <w:tmpl w:val="F828C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61AA7"/>
    <w:multiLevelType w:val="hybridMultilevel"/>
    <w:tmpl w:val="65840F8C"/>
    <w:lvl w:ilvl="0" w:tplc="0402001B">
      <w:start w:val="1"/>
      <w:numFmt w:val="low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092C86"/>
    <w:multiLevelType w:val="hybridMultilevel"/>
    <w:tmpl w:val="189ECC3E"/>
    <w:lvl w:ilvl="0" w:tplc="0402001B">
      <w:start w:val="1"/>
      <w:numFmt w:val="low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5B7AB3"/>
    <w:multiLevelType w:val="hybridMultilevel"/>
    <w:tmpl w:val="069A9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1B">
      <w:start w:val="1"/>
      <w:numFmt w:val="lowerRoman"/>
      <w:lvlText w:val="%4."/>
      <w:lvlJc w:val="right"/>
      <w:pPr>
        <w:ind w:left="2880" w:hanging="360"/>
      </w:pPr>
    </w:lvl>
    <w:lvl w:ilvl="4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34CA0"/>
    <w:multiLevelType w:val="hybridMultilevel"/>
    <w:tmpl w:val="B00668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FE1E6B"/>
    <w:multiLevelType w:val="hybridMultilevel"/>
    <w:tmpl w:val="2E84E152"/>
    <w:lvl w:ilvl="0" w:tplc="0402001B">
      <w:start w:val="1"/>
      <w:numFmt w:val="lowerRoman"/>
      <w:lvlText w:val="%1."/>
      <w:lvlJc w:val="righ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7FE48B4"/>
    <w:multiLevelType w:val="hybridMultilevel"/>
    <w:tmpl w:val="D70EE39A"/>
    <w:lvl w:ilvl="0" w:tplc="0402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3491" w:hanging="360"/>
      </w:pPr>
    </w:lvl>
    <w:lvl w:ilvl="2" w:tplc="0402001B" w:tentative="1">
      <w:start w:val="1"/>
      <w:numFmt w:val="lowerRoman"/>
      <w:lvlText w:val="%3."/>
      <w:lvlJc w:val="right"/>
      <w:pPr>
        <w:ind w:left="4211" w:hanging="180"/>
      </w:pPr>
    </w:lvl>
    <w:lvl w:ilvl="3" w:tplc="0402000F" w:tentative="1">
      <w:start w:val="1"/>
      <w:numFmt w:val="decimal"/>
      <w:lvlText w:val="%4."/>
      <w:lvlJc w:val="left"/>
      <w:pPr>
        <w:ind w:left="4931" w:hanging="360"/>
      </w:pPr>
    </w:lvl>
    <w:lvl w:ilvl="4" w:tplc="04020019" w:tentative="1">
      <w:start w:val="1"/>
      <w:numFmt w:val="lowerLetter"/>
      <w:lvlText w:val="%5."/>
      <w:lvlJc w:val="left"/>
      <w:pPr>
        <w:ind w:left="5651" w:hanging="360"/>
      </w:pPr>
    </w:lvl>
    <w:lvl w:ilvl="5" w:tplc="0402001B" w:tentative="1">
      <w:start w:val="1"/>
      <w:numFmt w:val="lowerRoman"/>
      <w:lvlText w:val="%6."/>
      <w:lvlJc w:val="right"/>
      <w:pPr>
        <w:ind w:left="6371" w:hanging="180"/>
      </w:pPr>
    </w:lvl>
    <w:lvl w:ilvl="6" w:tplc="0402000F" w:tentative="1">
      <w:start w:val="1"/>
      <w:numFmt w:val="decimal"/>
      <w:lvlText w:val="%7."/>
      <w:lvlJc w:val="left"/>
      <w:pPr>
        <w:ind w:left="7091" w:hanging="360"/>
      </w:pPr>
    </w:lvl>
    <w:lvl w:ilvl="7" w:tplc="04020019" w:tentative="1">
      <w:start w:val="1"/>
      <w:numFmt w:val="lowerLetter"/>
      <w:lvlText w:val="%8."/>
      <w:lvlJc w:val="left"/>
      <w:pPr>
        <w:ind w:left="7811" w:hanging="360"/>
      </w:pPr>
    </w:lvl>
    <w:lvl w:ilvl="8" w:tplc="040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68721C91"/>
    <w:multiLevelType w:val="hybridMultilevel"/>
    <w:tmpl w:val="4F4A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B7544"/>
    <w:multiLevelType w:val="hybridMultilevel"/>
    <w:tmpl w:val="FFD08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8E5476"/>
    <w:multiLevelType w:val="multilevel"/>
    <w:tmpl w:val="E4320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97C054C"/>
    <w:multiLevelType w:val="hybridMultilevel"/>
    <w:tmpl w:val="2592A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D073D"/>
    <w:multiLevelType w:val="hybridMultilevel"/>
    <w:tmpl w:val="AC34BF5C"/>
    <w:lvl w:ilvl="0" w:tplc="0402001B">
      <w:start w:val="1"/>
      <w:numFmt w:val="low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CC1F04"/>
    <w:multiLevelType w:val="hybridMultilevel"/>
    <w:tmpl w:val="AC34BF5C"/>
    <w:lvl w:ilvl="0" w:tplc="0402001B">
      <w:start w:val="1"/>
      <w:numFmt w:val="low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280D80"/>
    <w:multiLevelType w:val="hybridMultilevel"/>
    <w:tmpl w:val="1B3C3D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A1177"/>
    <w:multiLevelType w:val="hybridMultilevel"/>
    <w:tmpl w:val="70BEB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77A61"/>
    <w:multiLevelType w:val="multilevel"/>
    <w:tmpl w:val="48266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20"/>
  </w:num>
  <w:num w:numId="5">
    <w:abstractNumId w:val="31"/>
  </w:num>
  <w:num w:numId="6">
    <w:abstractNumId w:val="15"/>
  </w:num>
  <w:num w:numId="7">
    <w:abstractNumId w:val="10"/>
  </w:num>
  <w:num w:numId="8">
    <w:abstractNumId w:val="18"/>
  </w:num>
  <w:num w:numId="9">
    <w:abstractNumId w:val="23"/>
  </w:num>
  <w:num w:numId="10">
    <w:abstractNumId w:val="1"/>
  </w:num>
  <w:num w:numId="11">
    <w:abstractNumId w:val="28"/>
  </w:num>
  <w:num w:numId="12">
    <w:abstractNumId w:val="24"/>
  </w:num>
  <w:num w:numId="13">
    <w:abstractNumId w:val="29"/>
  </w:num>
  <w:num w:numId="14">
    <w:abstractNumId w:val="22"/>
  </w:num>
  <w:num w:numId="15">
    <w:abstractNumId w:val="26"/>
  </w:num>
  <w:num w:numId="16">
    <w:abstractNumId w:val="12"/>
  </w:num>
  <w:num w:numId="17">
    <w:abstractNumId w:val="6"/>
  </w:num>
  <w:num w:numId="18">
    <w:abstractNumId w:val="17"/>
  </w:num>
  <w:num w:numId="19">
    <w:abstractNumId w:val="32"/>
  </w:num>
  <w:num w:numId="20">
    <w:abstractNumId w:val="14"/>
  </w:num>
  <w:num w:numId="21">
    <w:abstractNumId w:val="8"/>
  </w:num>
  <w:num w:numId="22">
    <w:abstractNumId w:val="2"/>
  </w:num>
  <w:num w:numId="23">
    <w:abstractNumId w:val="13"/>
  </w:num>
  <w:num w:numId="24">
    <w:abstractNumId w:val="5"/>
  </w:num>
  <w:num w:numId="25">
    <w:abstractNumId w:val="0"/>
  </w:num>
  <w:num w:numId="26">
    <w:abstractNumId w:val="21"/>
  </w:num>
  <w:num w:numId="27">
    <w:abstractNumId w:val="16"/>
  </w:num>
  <w:num w:numId="28">
    <w:abstractNumId w:val="3"/>
  </w:num>
  <w:num w:numId="29">
    <w:abstractNumId w:val="30"/>
  </w:num>
  <w:num w:numId="30">
    <w:abstractNumId w:val="9"/>
  </w:num>
  <w:num w:numId="31">
    <w:abstractNumId w:val="27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CA"/>
    <w:rsid w:val="0000232D"/>
    <w:rsid w:val="000108C2"/>
    <w:rsid w:val="00013FEF"/>
    <w:rsid w:val="000146B4"/>
    <w:rsid w:val="000160D0"/>
    <w:rsid w:val="000224DC"/>
    <w:rsid w:val="000262D9"/>
    <w:rsid w:val="0003072F"/>
    <w:rsid w:val="00031F8C"/>
    <w:rsid w:val="000322FE"/>
    <w:rsid w:val="00032CA7"/>
    <w:rsid w:val="000341C2"/>
    <w:rsid w:val="00045B69"/>
    <w:rsid w:val="00046353"/>
    <w:rsid w:val="00046793"/>
    <w:rsid w:val="0004772A"/>
    <w:rsid w:val="0005047E"/>
    <w:rsid w:val="00051156"/>
    <w:rsid w:val="0005258C"/>
    <w:rsid w:val="00056A9B"/>
    <w:rsid w:val="00061591"/>
    <w:rsid w:val="0006184D"/>
    <w:rsid w:val="0006286F"/>
    <w:rsid w:val="00064372"/>
    <w:rsid w:val="000654A2"/>
    <w:rsid w:val="00067F20"/>
    <w:rsid w:val="000718E1"/>
    <w:rsid w:val="0007234D"/>
    <w:rsid w:val="00073314"/>
    <w:rsid w:val="00073807"/>
    <w:rsid w:val="00074AA7"/>
    <w:rsid w:val="0007544A"/>
    <w:rsid w:val="00075E04"/>
    <w:rsid w:val="0008182F"/>
    <w:rsid w:val="00092106"/>
    <w:rsid w:val="000952E8"/>
    <w:rsid w:val="000966E9"/>
    <w:rsid w:val="00096A6D"/>
    <w:rsid w:val="00097F06"/>
    <w:rsid w:val="000A01B8"/>
    <w:rsid w:val="000A5CBE"/>
    <w:rsid w:val="000A74EB"/>
    <w:rsid w:val="000B023D"/>
    <w:rsid w:val="000C4556"/>
    <w:rsid w:val="000C573D"/>
    <w:rsid w:val="000C653A"/>
    <w:rsid w:val="000D69C9"/>
    <w:rsid w:val="000D7A46"/>
    <w:rsid w:val="000E5208"/>
    <w:rsid w:val="000F15C8"/>
    <w:rsid w:val="000F1ECA"/>
    <w:rsid w:val="00101999"/>
    <w:rsid w:val="001024DB"/>
    <w:rsid w:val="00103570"/>
    <w:rsid w:val="00117AE8"/>
    <w:rsid w:val="00123F24"/>
    <w:rsid w:val="00127B87"/>
    <w:rsid w:val="00133004"/>
    <w:rsid w:val="00134019"/>
    <w:rsid w:val="00137930"/>
    <w:rsid w:val="001400A0"/>
    <w:rsid w:val="00142AED"/>
    <w:rsid w:val="001524CA"/>
    <w:rsid w:val="00154272"/>
    <w:rsid w:val="00155356"/>
    <w:rsid w:val="00157CBE"/>
    <w:rsid w:val="00163AE8"/>
    <w:rsid w:val="00186DB5"/>
    <w:rsid w:val="001A11BA"/>
    <w:rsid w:val="001A1A2F"/>
    <w:rsid w:val="001A1AB9"/>
    <w:rsid w:val="001A1BDC"/>
    <w:rsid w:val="001A2002"/>
    <w:rsid w:val="001B609E"/>
    <w:rsid w:val="001C20D5"/>
    <w:rsid w:val="001D3580"/>
    <w:rsid w:val="001D3C4F"/>
    <w:rsid w:val="001D6EBA"/>
    <w:rsid w:val="001E1292"/>
    <w:rsid w:val="001E1860"/>
    <w:rsid w:val="001F6EC0"/>
    <w:rsid w:val="00201D65"/>
    <w:rsid w:val="0021134B"/>
    <w:rsid w:val="00215D5F"/>
    <w:rsid w:val="002178EF"/>
    <w:rsid w:val="00227346"/>
    <w:rsid w:val="00240795"/>
    <w:rsid w:val="00241068"/>
    <w:rsid w:val="002473BB"/>
    <w:rsid w:val="002503E3"/>
    <w:rsid w:val="002507A0"/>
    <w:rsid w:val="00253F3D"/>
    <w:rsid w:val="00255817"/>
    <w:rsid w:val="00257004"/>
    <w:rsid w:val="00264488"/>
    <w:rsid w:val="00265576"/>
    <w:rsid w:val="002706D9"/>
    <w:rsid w:val="00273ED5"/>
    <w:rsid w:val="00274C5A"/>
    <w:rsid w:val="002751C1"/>
    <w:rsid w:val="002815CB"/>
    <w:rsid w:val="00287ADA"/>
    <w:rsid w:val="002923C2"/>
    <w:rsid w:val="00292DB9"/>
    <w:rsid w:val="002950A1"/>
    <w:rsid w:val="002A25A2"/>
    <w:rsid w:val="002A458A"/>
    <w:rsid w:val="002B0EBE"/>
    <w:rsid w:val="002C4187"/>
    <w:rsid w:val="002D1CBD"/>
    <w:rsid w:val="002D242C"/>
    <w:rsid w:val="002D4511"/>
    <w:rsid w:val="002D71EE"/>
    <w:rsid w:val="002E0E29"/>
    <w:rsid w:val="002E1D98"/>
    <w:rsid w:val="002E4DBD"/>
    <w:rsid w:val="002F1CB0"/>
    <w:rsid w:val="002F36FC"/>
    <w:rsid w:val="00301817"/>
    <w:rsid w:val="0030442C"/>
    <w:rsid w:val="003052D7"/>
    <w:rsid w:val="00306949"/>
    <w:rsid w:val="00307A05"/>
    <w:rsid w:val="003121A4"/>
    <w:rsid w:val="003220E8"/>
    <w:rsid w:val="00335860"/>
    <w:rsid w:val="00336150"/>
    <w:rsid w:val="00336BCC"/>
    <w:rsid w:val="00341483"/>
    <w:rsid w:val="00351818"/>
    <w:rsid w:val="00351B21"/>
    <w:rsid w:val="00351D8C"/>
    <w:rsid w:val="0036005D"/>
    <w:rsid w:val="003674D8"/>
    <w:rsid w:val="00367CC5"/>
    <w:rsid w:val="00372967"/>
    <w:rsid w:val="00372D19"/>
    <w:rsid w:val="003739DA"/>
    <w:rsid w:val="00385A19"/>
    <w:rsid w:val="00386EAE"/>
    <w:rsid w:val="003877D6"/>
    <w:rsid w:val="00387EBD"/>
    <w:rsid w:val="00395A83"/>
    <w:rsid w:val="0039651E"/>
    <w:rsid w:val="003A17E2"/>
    <w:rsid w:val="003A38BD"/>
    <w:rsid w:val="003A3A41"/>
    <w:rsid w:val="003A4186"/>
    <w:rsid w:val="003A4571"/>
    <w:rsid w:val="003A4C24"/>
    <w:rsid w:val="003A5A75"/>
    <w:rsid w:val="003B2A1E"/>
    <w:rsid w:val="003B2CFB"/>
    <w:rsid w:val="003B45DC"/>
    <w:rsid w:val="003C28CA"/>
    <w:rsid w:val="003C52AD"/>
    <w:rsid w:val="003C6291"/>
    <w:rsid w:val="003D2E6E"/>
    <w:rsid w:val="003D485D"/>
    <w:rsid w:val="003E20CE"/>
    <w:rsid w:val="003E43F8"/>
    <w:rsid w:val="003E50D5"/>
    <w:rsid w:val="003F1F01"/>
    <w:rsid w:val="00400D21"/>
    <w:rsid w:val="00400E8A"/>
    <w:rsid w:val="004021A6"/>
    <w:rsid w:val="0041101C"/>
    <w:rsid w:val="00413AE5"/>
    <w:rsid w:val="0042403E"/>
    <w:rsid w:val="00430302"/>
    <w:rsid w:val="00431FD8"/>
    <w:rsid w:val="004331E5"/>
    <w:rsid w:val="00441971"/>
    <w:rsid w:val="004429E5"/>
    <w:rsid w:val="00445558"/>
    <w:rsid w:val="004467EE"/>
    <w:rsid w:val="00450487"/>
    <w:rsid w:val="00451A62"/>
    <w:rsid w:val="00452F70"/>
    <w:rsid w:val="0045399F"/>
    <w:rsid w:val="00453E47"/>
    <w:rsid w:val="00457F39"/>
    <w:rsid w:val="00460A0B"/>
    <w:rsid w:val="004612A9"/>
    <w:rsid w:val="00463BEE"/>
    <w:rsid w:val="004703FD"/>
    <w:rsid w:val="00471D6A"/>
    <w:rsid w:val="00472E17"/>
    <w:rsid w:val="004732A2"/>
    <w:rsid w:val="00477265"/>
    <w:rsid w:val="004804AA"/>
    <w:rsid w:val="0048068C"/>
    <w:rsid w:val="004809A9"/>
    <w:rsid w:val="0048732B"/>
    <w:rsid w:val="004952B1"/>
    <w:rsid w:val="00495D81"/>
    <w:rsid w:val="00496FF6"/>
    <w:rsid w:val="00497C67"/>
    <w:rsid w:val="004A1A72"/>
    <w:rsid w:val="004A39F7"/>
    <w:rsid w:val="004A6C6F"/>
    <w:rsid w:val="004B0C13"/>
    <w:rsid w:val="004B788E"/>
    <w:rsid w:val="004C000E"/>
    <w:rsid w:val="004C383A"/>
    <w:rsid w:val="004C3CD5"/>
    <w:rsid w:val="004C780B"/>
    <w:rsid w:val="004D1F85"/>
    <w:rsid w:val="004D7D87"/>
    <w:rsid w:val="004E0985"/>
    <w:rsid w:val="004E0B07"/>
    <w:rsid w:val="004E1494"/>
    <w:rsid w:val="004E2947"/>
    <w:rsid w:val="004E3F75"/>
    <w:rsid w:val="004F3396"/>
    <w:rsid w:val="004F47FB"/>
    <w:rsid w:val="005005AD"/>
    <w:rsid w:val="00507A1B"/>
    <w:rsid w:val="005160C4"/>
    <w:rsid w:val="0052031E"/>
    <w:rsid w:val="005462B3"/>
    <w:rsid w:val="0055505F"/>
    <w:rsid w:val="005603B7"/>
    <w:rsid w:val="0056054A"/>
    <w:rsid w:val="005653DE"/>
    <w:rsid w:val="00565AE6"/>
    <w:rsid w:val="005849E6"/>
    <w:rsid w:val="005A1442"/>
    <w:rsid w:val="005A1AE9"/>
    <w:rsid w:val="005A37DC"/>
    <w:rsid w:val="005A5A68"/>
    <w:rsid w:val="005A6E62"/>
    <w:rsid w:val="005A7570"/>
    <w:rsid w:val="005B104F"/>
    <w:rsid w:val="005C19AE"/>
    <w:rsid w:val="005C4723"/>
    <w:rsid w:val="005C65B8"/>
    <w:rsid w:val="005C707F"/>
    <w:rsid w:val="005D4676"/>
    <w:rsid w:val="005D4A42"/>
    <w:rsid w:val="005D7CD2"/>
    <w:rsid w:val="005E16A0"/>
    <w:rsid w:val="005F0522"/>
    <w:rsid w:val="005F1D9F"/>
    <w:rsid w:val="005F4EDD"/>
    <w:rsid w:val="0060136A"/>
    <w:rsid w:val="00606368"/>
    <w:rsid w:val="00607897"/>
    <w:rsid w:val="006114DD"/>
    <w:rsid w:val="006119EC"/>
    <w:rsid w:val="00613889"/>
    <w:rsid w:val="006177A1"/>
    <w:rsid w:val="006224EC"/>
    <w:rsid w:val="00633CDF"/>
    <w:rsid w:val="00635463"/>
    <w:rsid w:val="00635D74"/>
    <w:rsid w:val="00637C4B"/>
    <w:rsid w:val="00643F28"/>
    <w:rsid w:val="00644F03"/>
    <w:rsid w:val="006533AC"/>
    <w:rsid w:val="00653C95"/>
    <w:rsid w:val="00654945"/>
    <w:rsid w:val="006551CC"/>
    <w:rsid w:val="00656B7C"/>
    <w:rsid w:val="00660FF5"/>
    <w:rsid w:val="00665121"/>
    <w:rsid w:val="00667812"/>
    <w:rsid w:val="00671325"/>
    <w:rsid w:val="00671D81"/>
    <w:rsid w:val="0067509E"/>
    <w:rsid w:val="00683FD1"/>
    <w:rsid w:val="00691231"/>
    <w:rsid w:val="006A63C3"/>
    <w:rsid w:val="006D389D"/>
    <w:rsid w:val="006D4845"/>
    <w:rsid w:val="006E2836"/>
    <w:rsid w:val="006E3188"/>
    <w:rsid w:val="006F496F"/>
    <w:rsid w:val="006F61E8"/>
    <w:rsid w:val="006F67B5"/>
    <w:rsid w:val="007000F1"/>
    <w:rsid w:val="00702AD0"/>
    <w:rsid w:val="007032DB"/>
    <w:rsid w:val="00704FAF"/>
    <w:rsid w:val="00710531"/>
    <w:rsid w:val="0071664C"/>
    <w:rsid w:val="00717AA6"/>
    <w:rsid w:val="007239F3"/>
    <w:rsid w:val="00733E67"/>
    <w:rsid w:val="00741012"/>
    <w:rsid w:val="00744F3B"/>
    <w:rsid w:val="007450B3"/>
    <w:rsid w:val="00745128"/>
    <w:rsid w:val="00762418"/>
    <w:rsid w:val="0076377A"/>
    <w:rsid w:val="00764523"/>
    <w:rsid w:val="00770312"/>
    <w:rsid w:val="0077310B"/>
    <w:rsid w:val="007838AA"/>
    <w:rsid w:val="00793F44"/>
    <w:rsid w:val="00794006"/>
    <w:rsid w:val="00796B7E"/>
    <w:rsid w:val="007B0D56"/>
    <w:rsid w:val="007B7C6C"/>
    <w:rsid w:val="007C3E21"/>
    <w:rsid w:val="007C4151"/>
    <w:rsid w:val="007C7749"/>
    <w:rsid w:val="007D03AE"/>
    <w:rsid w:val="007D58F2"/>
    <w:rsid w:val="007E192E"/>
    <w:rsid w:val="007E1A9A"/>
    <w:rsid w:val="007E7CC9"/>
    <w:rsid w:val="007F4390"/>
    <w:rsid w:val="007F7800"/>
    <w:rsid w:val="0080006A"/>
    <w:rsid w:val="00803AAE"/>
    <w:rsid w:val="00803F78"/>
    <w:rsid w:val="0081360A"/>
    <w:rsid w:val="00815E6A"/>
    <w:rsid w:val="008201CB"/>
    <w:rsid w:val="008213BC"/>
    <w:rsid w:val="00823624"/>
    <w:rsid w:val="00824214"/>
    <w:rsid w:val="0082773A"/>
    <w:rsid w:val="00827A65"/>
    <w:rsid w:val="008314FD"/>
    <w:rsid w:val="00837329"/>
    <w:rsid w:val="00842D65"/>
    <w:rsid w:val="00847E6B"/>
    <w:rsid w:val="00861F7E"/>
    <w:rsid w:val="008650CE"/>
    <w:rsid w:val="00873757"/>
    <w:rsid w:val="00881E06"/>
    <w:rsid w:val="0088214B"/>
    <w:rsid w:val="008A1F21"/>
    <w:rsid w:val="008A2E35"/>
    <w:rsid w:val="008B01A1"/>
    <w:rsid w:val="008B2736"/>
    <w:rsid w:val="008C0011"/>
    <w:rsid w:val="008C077A"/>
    <w:rsid w:val="008C1C74"/>
    <w:rsid w:val="008C2269"/>
    <w:rsid w:val="008D294C"/>
    <w:rsid w:val="008D3124"/>
    <w:rsid w:val="008D33F1"/>
    <w:rsid w:val="008D4BAA"/>
    <w:rsid w:val="008D56E0"/>
    <w:rsid w:val="008E3166"/>
    <w:rsid w:val="008E4222"/>
    <w:rsid w:val="008F69DD"/>
    <w:rsid w:val="008F7914"/>
    <w:rsid w:val="00902ED8"/>
    <w:rsid w:val="0090724A"/>
    <w:rsid w:val="00912639"/>
    <w:rsid w:val="0091361B"/>
    <w:rsid w:val="00914218"/>
    <w:rsid w:val="0091465B"/>
    <w:rsid w:val="00914B69"/>
    <w:rsid w:val="00916833"/>
    <w:rsid w:val="00924CBB"/>
    <w:rsid w:val="00924DB8"/>
    <w:rsid w:val="00932E47"/>
    <w:rsid w:val="00932E9D"/>
    <w:rsid w:val="00933FE1"/>
    <w:rsid w:val="009374AC"/>
    <w:rsid w:val="0094179C"/>
    <w:rsid w:val="00945DDE"/>
    <w:rsid w:val="009471EB"/>
    <w:rsid w:val="00955580"/>
    <w:rsid w:val="009560D8"/>
    <w:rsid w:val="00956388"/>
    <w:rsid w:val="00970B78"/>
    <w:rsid w:val="00972507"/>
    <w:rsid w:val="00980CEB"/>
    <w:rsid w:val="00980DF7"/>
    <w:rsid w:val="009864C5"/>
    <w:rsid w:val="00986EAA"/>
    <w:rsid w:val="00996342"/>
    <w:rsid w:val="009977ED"/>
    <w:rsid w:val="009A3B8C"/>
    <w:rsid w:val="009B4817"/>
    <w:rsid w:val="009B636B"/>
    <w:rsid w:val="009B7401"/>
    <w:rsid w:val="009B7DD3"/>
    <w:rsid w:val="009C003C"/>
    <w:rsid w:val="009C0BD1"/>
    <w:rsid w:val="009E6838"/>
    <w:rsid w:val="009F31AF"/>
    <w:rsid w:val="00A03B31"/>
    <w:rsid w:val="00A05AAF"/>
    <w:rsid w:val="00A05E0A"/>
    <w:rsid w:val="00A06D2A"/>
    <w:rsid w:val="00A11E37"/>
    <w:rsid w:val="00A124E7"/>
    <w:rsid w:val="00A16F51"/>
    <w:rsid w:val="00A1704D"/>
    <w:rsid w:val="00A26876"/>
    <w:rsid w:val="00A30427"/>
    <w:rsid w:val="00A31C60"/>
    <w:rsid w:val="00A402B1"/>
    <w:rsid w:val="00A40646"/>
    <w:rsid w:val="00A40A88"/>
    <w:rsid w:val="00A4153D"/>
    <w:rsid w:val="00A42F90"/>
    <w:rsid w:val="00A44754"/>
    <w:rsid w:val="00A63655"/>
    <w:rsid w:val="00A64F65"/>
    <w:rsid w:val="00A65887"/>
    <w:rsid w:val="00A70B3C"/>
    <w:rsid w:val="00A805D6"/>
    <w:rsid w:val="00A82EF8"/>
    <w:rsid w:val="00A849EB"/>
    <w:rsid w:val="00A906B1"/>
    <w:rsid w:val="00A91B80"/>
    <w:rsid w:val="00A97404"/>
    <w:rsid w:val="00AA0982"/>
    <w:rsid w:val="00AA22DD"/>
    <w:rsid w:val="00AB1618"/>
    <w:rsid w:val="00AB60CB"/>
    <w:rsid w:val="00AB712A"/>
    <w:rsid w:val="00AB719D"/>
    <w:rsid w:val="00AC25A3"/>
    <w:rsid w:val="00AC5D0B"/>
    <w:rsid w:val="00AD5EB8"/>
    <w:rsid w:val="00AD7BB6"/>
    <w:rsid w:val="00AF5D1B"/>
    <w:rsid w:val="00AF5D3A"/>
    <w:rsid w:val="00B04491"/>
    <w:rsid w:val="00B053BB"/>
    <w:rsid w:val="00B060C0"/>
    <w:rsid w:val="00B070C8"/>
    <w:rsid w:val="00B10128"/>
    <w:rsid w:val="00B10E44"/>
    <w:rsid w:val="00B16F65"/>
    <w:rsid w:val="00B2720A"/>
    <w:rsid w:val="00B33007"/>
    <w:rsid w:val="00B43D41"/>
    <w:rsid w:val="00B44F28"/>
    <w:rsid w:val="00B53717"/>
    <w:rsid w:val="00B6251D"/>
    <w:rsid w:val="00B670F7"/>
    <w:rsid w:val="00B84EAF"/>
    <w:rsid w:val="00B9447A"/>
    <w:rsid w:val="00B9625E"/>
    <w:rsid w:val="00B97456"/>
    <w:rsid w:val="00BA17D2"/>
    <w:rsid w:val="00BA7345"/>
    <w:rsid w:val="00BB09E8"/>
    <w:rsid w:val="00BB3037"/>
    <w:rsid w:val="00BC5183"/>
    <w:rsid w:val="00BD3C57"/>
    <w:rsid w:val="00BE0B37"/>
    <w:rsid w:val="00BE6D22"/>
    <w:rsid w:val="00BF4297"/>
    <w:rsid w:val="00C16AB3"/>
    <w:rsid w:val="00C177E7"/>
    <w:rsid w:val="00C23B88"/>
    <w:rsid w:val="00C25694"/>
    <w:rsid w:val="00C35A83"/>
    <w:rsid w:val="00C468DC"/>
    <w:rsid w:val="00C46AE3"/>
    <w:rsid w:val="00C47356"/>
    <w:rsid w:val="00C52D7B"/>
    <w:rsid w:val="00C543F8"/>
    <w:rsid w:val="00C54E47"/>
    <w:rsid w:val="00C57114"/>
    <w:rsid w:val="00C64F73"/>
    <w:rsid w:val="00C658ED"/>
    <w:rsid w:val="00C71476"/>
    <w:rsid w:val="00C72DEB"/>
    <w:rsid w:val="00C753C4"/>
    <w:rsid w:val="00C83B67"/>
    <w:rsid w:val="00C840F2"/>
    <w:rsid w:val="00C85F04"/>
    <w:rsid w:val="00C956C1"/>
    <w:rsid w:val="00C95DED"/>
    <w:rsid w:val="00CA2768"/>
    <w:rsid w:val="00CA3128"/>
    <w:rsid w:val="00CA340D"/>
    <w:rsid w:val="00CA6A0F"/>
    <w:rsid w:val="00CB16B8"/>
    <w:rsid w:val="00CB2BF4"/>
    <w:rsid w:val="00CC61EA"/>
    <w:rsid w:val="00CC72EF"/>
    <w:rsid w:val="00CD0240"/>
    <w:rsid w:val="00CD5A3D"/>
    <w:rsid w:val="00CE1102"/>
    <w:rsid w:val="00CE247D"/>
    <w:rsid w:val="00CE44D8"/>
    <w:rsid w:val="00CE79D7"/>
    <w:rsid w:val="00CF09EF"/>
    <w:rsid w:val="00CF0B90"/>
    <w:rsid w:val="00CF0F82"/>
    <w:rsid w:val="00CF1CB0"/>
    <w:rsid w:val="00CF639D"/>
    <w:rsid w:val="00CF6A6E"/>
    <w:rsid w:val="00D00E54"/>
    <w:rsid w:val="00D0646A"/>
    <w:rsid w:val="00D10294"/>
    <w:rsid w:val="00D14B84"/>
    <w:rsid w:val="00D15BF9"/>
    <w:rsid w:val="00D16FAA"/>
    <w:rsid w:val="00D1754F"/>
    <w:rsid w:val="00D25406"/>
    <w:rsid w:val="00D26314"/>
    <w:rsid w:val="00D276A9"/>
    <w:rsid w:val="00D30745"/>
    <w:rsid w:val="00D34936"/>
    <w:rsid w:val="00D34D79"/>
    <w:rsid w:val="00D3698C"/>
    <w:rsid w:val="00D42E17"/>
    <w:rsid w:val="00D52036"/>
    <w:rsid w:val="00D522B3"/>
    <w:rsid w:val="00D52FBC"/>
    <w:rsid w:val="00D67BE4"/>
    <w:rsid w:val="00D7052E"/>
    <w:rsid w:val="00D70D30"/>
    <w:rsid w:val="00D736D3"/>
    <w:rsid w:val="00D7571C"/>
    <w:rsid w:val="00D80124"/>
    <w:rsid w:val="00D84A01"/>
    <w:rsid w:val="00D85461"/>
    <w:rsid w:val="00DA2113"/>
    <w:rsid w:val="00DA244A"/>
    <w:rsid w:val="00DA5FA5"/>
    <w:rsid w:val="00DB186D"/>
    <w:rsid w:val="00DB20B8"/>
    <w:rsid w:val="00DB7C5F"/>
    <w:rsid w:val="00DC6EF2"/>
    <w:rsid w:val="00DD1FAF"/>
    <w:rsid w:val="00DD4385"/>
    <w:rsid w:val="00DE1360"/>
    <w:rsid w:val="00DE348F"/>
    <w:rsid w:val="00DE53C4"/>
    <w:rsid w:val="00DE7BD5"/>
    <w:rsid w:val="00DF3FEC"/>
    <w:rsid w:val="00DF479B"/>
    <w:rsid w:val="00E00280"/>
    <w:rsid w:val="00E00C7C"/>
    <w:rsid w:val="00E1243E"/>
    <w:rsid w:val="00E13AB2"/>
    <w:rsid w:val="00E15441"/>
    <w:rsid w:val="00E22BF1"/>
    <w:rsid w:val="00E258E1"/>
    <w:rsid w:val="00E26FAB"/>
    <w:rsid w:val="00E32B5D"/>
    <w:rsid w:val="00E34091"/>
    <w:rsid w:val="00E374FC"/>
    <w:rsid w:val="00E40282"/>
    <w:rsid w:val="00E40BA7"/>
    <w:rsid w:val="00E41B83"/>
    <w:rsid w:val="00E41C83"/>
    <w:rsid w:val="00E43FEE"/>
    <w:rsid w:val="00E52327"/>
    <w:rsid w:val="00E53C08"/>
    <w:rsid w:val="00E550B5"/>
    <w:rsid w:val="00E57576"/>
    <w:rsid w:val="00E675FD"/>
    <w:rsid w:val="00E67654"/>
    <w:rsid w:val="00E719E9"/>
    <w:rsid w:val="00E7408A"/>
    <w:rsid w:val="00E74836"/>
    <w:rsid w:val="00E7483A"/>
    <w:rsid w:val="00E772F2"/>
    <w:rsid w:val="00E80758"/>
    <w:rsid w:val="00E846BA"/>
    <w:rsid w:val="00E87E23"/>
    <w:rsid w:val="00E937E7"/>
    <w:rsid w:val="00E95206"/>
    <w:rsid w:val="00E95867"/>
    <w:rsid w:val="00E95975"/>
    <w:rsid w:val="00E968F3"/>
    <w:rsid w:val="00E97CAD"/>
    <w:rsid w:val="00EA188F"/>
    <w:rsid w:val="00EB487A"/>
    <w:rsid w:val="00EB4CD8"/>
    <w:rsid w:val="00EC0007"/>
    <w:rsid w:val="00EC14AD"/>
    <w:rsid w:val="00EC20F8"/>
    <w:rsid w:val="00EC3759"/>
    <w:rsid w:val="00EC5D17"/>
    <w:rsid w:val="00ED3CE3"/>
    <w:rsid w:val="00EE1556"/>
    <w:rsid w:val="00EE321F"/>
    <w:rsid w:val="00EE34A4"/>
    <w:rsid w:val="00EF1384"/>
    <w:rsid w:val="00EF683A"/>
    <w:rsid w:val="00F015A9"/>
    <w:rsid w:val="00F04294"/>
    <w:rsid w:val="00F05573"/>
    <w:rsid w:val="00F167D0"/>
    <w:rsid w:val="00F24EC7"/>
    <w:rsid w:val="00F26FD9"/>
    <w:rsid w:val="00F35F82"/>
    <w:rsid w:val="00F372A0"/>
    <w:rsid w:val="00F37576"/>
    <w:rsid w:val="00F40E42"/>
    <w:rsid w:val="00F41C52"/>
    <w:rsid w:val="00F56994"/>
    <w:rsid w:val="00F6117E"/>
    <w:rsid w:val="00F66E5B"/>
    <w:rsid w:val="00F7017B"/>
    <w:rsid w:val="00F7111E"/>
    <w:rsid w:val="00F72796"/>
    <w:rsid w:val="00F85557"/>
    <w:rsid w:val="00F94005"/>
    <w:rsid w:val="00F940C1"/>
    <w:rsid w:val="00FB285E"/>
    <w:rsid w:val="00FB2870"/>
    <w:rsid w:val="00FC190E"/>
    <w:rsid w:val="00FC45DC"/>
    <w:rsid w:val="00FC5DA7"/>
    <w:rsid w:val="00FC5E88"/>
    <w:rsid w:val="00FD4B8D"/>
    <w:rsid w:val="00FE3131"/>
    <w:rsid w:val="00FF0995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DEB46-E70C-49E5-90D6-F613BC5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A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23D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4F28"/>
    <w:rPr>
      <w:b/>
      <w:bCs/>
    </w:rPr>
  </w:style>
  <w:style w:type="paragraph" w:styleId="ListParagraph">
    <w:name w:val="List Paragraph"/>
    <w:basedOn w:val="Normal"/>
    <w:uiPriority w:val="34"/>
    <w:qFormat/>
    <w:rsid w:val="00F94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D3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D70D3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30"/>
    <w:rPr>
      <w:rFonts w:ascii="Times New Roman" w:eastAsia="Times New Roman" w:hAnsi="Times New Roman" w:cs="Times New Roman"/>
      <w:sz w:val="24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Orlin Nikolov</cp:lastModifiedBy>
  <cp:revision>2</cp:revision>
  <dcterms:created xsi:type="dcterms:W3CDTF">2015-11-09T08:38:00Z</dcterms:created>
  <dcterms:modified xsi:type="dcterms:W3CDTF">2015-11-09T08:38:00Z</dcterms:modified>
</cp:coreProperties>
</file>