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D72" w:rsidRPr="00CC5D72" w:rsidRDefault="00CC5D72" w:rsidP="00CC5D72">
      <w:pPr>
        <w:tabs>
          <w:tab w:val="left" w:pos="1134"/>
        </w:tabs>
        <w:suppressAutoHyphens/>
        <w:spacing w:before="120" w:after="120" w:line="240" w:lineRule="auto"/>
        <w:ind w:left="709"/>
        <w:jc w:val="right"/>
        <w:rPr>
          <w:rFonts w:ascii="Arial" w:eastAsia="Times New Roman" w:hAnsi="Arial" w:cs="Arial"/>
          <w:b/>
          <w:sz w:val="24"/>
          <w:szCs w:val="24"/>
          <w:lang w:eastAsia="zh-CN"/>
        </w:rPr>
      </w:pPr>
      <w:bookmarkStart w:id="0" w:name="_GoBack"/>
      <w:bookmarkEnd w:id="0"/>
      <w:r w:rsidRPr="00CC5D72">
        <w:rPr>
          <w:rFonts w:ascii="Arial" w:eastAsia="Times New Roman" w:hAnsi="Arial" w:cs="Arial"/>
          <w:b/>
          <w:sz w:val="24"/>
          <w:szCs w:val="24"/>
          <w:lang w:eastAsia="zh-CN"/>
        </w:rPr>
        <w:t>Annex C</w:t>
      </w:r>
    </w:p>
    <w:p w:rsidR="00CC5D72" w:rsidRPr="00CC5D72" w:rsidRDefault="00CC5D72" w:rsidP="00CC5D72">
      <w:pPr>
        <w:tabs>
          <w:tab w:val="left" w:pos="4536"/>
        </w:tabs>
        <w:suppressAutoHyphens/>
        <w:spacing w:after="360" w:line="240" w:lineRule="auto"/>
        <w:jc w:val="center"/>
        <w:rPr>
          <w:rFonts w:ascii="Arial" w:eastAsia="Calibri" w:hAnsi="Arial" w:cs="Arial"/>
          <w:b/>
          <w:sz w:val="24"/>
          <w:szCs w:val="24"/>
          <w:lang w:val="bg-BG" w:eastAsia="zh-CN"/>
        </w:rPr>
      </w:pPr>
      <w:r w:rsidRPr="00CC5D72">
        <w:rPr>
          <w:rFonts w:ascii="Arial" w:eastAsia="Calibri" w:hAnsi="Arial" w:cs="Arial"/>
          <w:b/>
          <w:sz w:val="24"/>
          <w:szCs w:val="24"/>
          <w:lang w:val="bg-BG" w:eastAsia="zh-CN"/>
        </w:rPr>
        <w:t>Technical Proposal</w:t>
      </w:r>
    </w:p>
    <w:tbl>
      <w:tblPr>
        <w:tblW w:w="14665" w:type="dxa"/>
        <w:tblLayout w:type="fixed"/>
        <w:tblLook w:val="04A0" w:firstRow="1" w:lastRow="0" w:firstColumn="1" w:lastColumn="0" w:noHBand="0" w:noVBand="1"/>
      </w:tblPr>
      <w:tblGrid>
        <w:gridCol w:w="1953"/>
        <w:gridCol w:w="8842"/>
        <w:gridCol w:w="990"/>
        <w:gridCol w:w="2880"/>
      </w:tblGrid>
      <w:tr w:rsidR="00CC5D72" w:rsidRPr="00CC5D72" w:rsidTr="00314624"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D72" w:rsidRPr="00CC5D72" w:rsidRDefault="00CC5D72" w:rsidP="00CC5D72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  <w:r w:rsidRPr="00CC5D72">
              <w:rPr>
                <w:rFonts w:ascii="Arial" w:eastAsia="Calibri" w:hAnsi="Arial" w:cs="Arial"/>
                <w:sz w:val="24"/>
                <w:szCs w:val="24"/>
                <w:lang w:eastAsia="zh-CN"/>
              </w:rPr>
              <w:t>Name of Participant:</w:t>
            </w:r>
          </w:p>
        </w:tc>
        <w:tc>
          <w:tcPr>
            <w:tcW w:w="8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D72" w:rsidRPr="00CC5D72" w:rsidRDefault="00CC5D72" w:rsidP="00CC5D72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  <w:r w:rsidRPr="00CC5D72">
              <w:rPr>
                <w:rFonts w:ascii="Arial" w:eastAsia="Calibri" w:hAnsi="Arial" w:cs="Arial"/>
                <w:sz w:val="24"/>
                <w:szCs w:val="24"/>
                <w:lang w:eastAsia="zh-CN"/>
              </w:rPr>
              <w:t>[Insert Name of Participant]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D72" w:rsidRPr="00CC5D72" w:rsidRDefault="00CC5D72" w:rsidP="00CC5D72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  <w:r w:rsidRPr="00CC5D72">
              <w:rPr>
                <w:rFonts w:ascii="Arial" w:eastAsia="Calibri" w:hAnsi="Arial" w:cs="Arial"/>
                <w:sz w:val="24"/>
                <w:szCs w:val="24"/>
                <w:lang w:eastAsia="zh-CN"/>
              </w:rPr>
              <w:t>Date: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D72" w:rsidRPr="00CC5D72" w:rsidRDefault="00CC5D72" w:rsidP="00CC5D72">
            <w:pPr>
              <w:tabs>
                <w:tab w:val="left" w:pos="2127"/>
              </w:tabs>
              <w:suppressAutoHyphens/>
              <w:snapToGrid w:val="0"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</w:p>
        </w:tc>
      </w:tr>
      <w:tr w:rsidR="00CC5D72" w:rsidRPr="00CC5D72" w:rsidTr="00314624"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D72" w:rsidRPr="00CC5D72" w:rsidRDefault="00CC5D72" w:rsidP="00CC5D72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Calibri" w:eastAsia="Calibri" w:hAnsi="Calibri" w:cs="Times New Roman"/>
                <w:lang w:val="bg-BG" w:eastAsia="zh-CN"/>
              </w:rPr>
            </w:pPr>
            <w:r w:rsidRPr="00CC5D72">
              <w:rPr>
                <w:rFonts w:ascii="Arial" w:eastAsia="Calibri" w:hAnsi="Arial" w:cs="Arial"/>
                <w:sz w:val="24"/>
                <w:szCs w:val="24"/>
                <w:lang w:eastAsia="zh-CN"/>
              </w:rPr>
              <w:t>CFB reference:</w:t>
            </w:r>
          </w:p>
        </w:tc>
        <w:tc>
          <w:tcPr>
            <w:tcW w:w="12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D72" w:rsidRPr="00CC5D72" w:rsidRDefault="00CC5D72" w:rsidP="00CC5D72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highlight w:val="yellow"/>
                <w:lang w:eastAsia="zh-CN"/>
              </w:rPr>
            </w:pPr>
            <w:r w:rsidRPr="00CC5D72">
              <w:rPr>
                <w:rFonts w:ascii="Arial" w:eastAsia="Calibri" w:hAnsi="Arial" w:cs="Arial"/>
                <w:sz w:val="24"/>
                <w:szCs w:val="24"/>
                <w:lang w:eastAsia="zh-CN"/>
              </w:rPr>
              <w:t>No. CFB/MDA/EQ3/FB /17/2026</w:t>
            </w:r>
          </w:p>
        </w:tc>
      </w:tr>
    </w:tbl>
    <w:p w:rsidR="00CC5D72" w:rsidRPr="00CC5D72" w:rsidRDefault="00CC5D72" w:rsidP="00CC5D72">
      <w:pPr>
        <w:tabs>
          <w:tab w:val="left" w:pos="4536"/>
        </w:tabs>
        <w:suppressAutoHyphens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CC5D72">
        <w:rPr>
          <w:rFonts w:ascii="Arial" w:eastAsia="Times New Roman" w:hAnsi="Arial" w:cs="Arial"/>
          <w:sz w:val="24"/>
          <w:szCs w:val="24"/>
          <w:lang w:eastAsia="zh-CN"/>
        </w:rPr>
        <w:t>Where a descriptive response is requested, failure to provide the same will be viewed as non-responsive.</w:t>
      </w:r>
    </w:p>
    <w:p w:rsidR="00CC5D72" w:rsidRPr="00CC5D72" w:rsidRDefault="00CC5D72" w:rsidP="00CC5D72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CC5D72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The bidder's offer should be organized to follow this format of the Technical Proposal. The participant must describe the exact type of each </w:t>
      </w:r>
      <w:r w:rsidRPr="00CC5D72">
        <w:rPr>
          <w:rFonts w:ascii="Arial" w:eastAsia="Calibri" w:hAnsi="Arial" w:cs="Arial"/>
          <w:color w:val="000000"/>
          <w:sz w:val="24"/>
          <w:szCs w:val="24"/>
          <w:lang w:val="bg-BG" w:eastAsia="zh-CN"/>
        </w:rPr>
        <w:t>offered item</w:t>
      </w:r>
      <w:r w:rsidRPr="00CC5D72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 and provide relevant product information or visualization for each item. The quality of the goods offered may exceed the minimum technical requirements of this CFB. </w:t>
      </w:r>
    </w:p>
    <w:p w:rsidR="00CC5D72" w:rsidRPr="00CC5D72" w:rsidRDefault="00CC5D72" w:rsidP="00CC5D72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</w:p>
    <w:tbl>
      <w:tblPr>
        <w:tblW w:w="13721" w:type="dxa"/>
        <w:jc w:val="center"/>
        <w:tblLayout w:type="fixed"/>
        <w:tblLook w:val="04A0" w:firstRow="1" w:lastRow="0" w:firstColumn="1" w:lastColumn="0" w:noHBand="0" w:noVBand="1"/>
      </w:tblPr>
      <w:tblGrid>
        <w:gridCol w:w="510"/>
        <w:gridCol w:w="2042"/>
        <w:gridCol w:w="4875"/>
        <w:gridCol w:w="2098"/>
        <w:gridCol w:w="2098"/>
        <w:gridCol w:w="2098"/>
      </w:tblGrid>
      <w:tr w:rsidR="00CC5D72" w:rsidRPr="00CC5D72" w:rsidTr="00314624">
        <w:trPr>
          <w:tblHeader/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CC5D72" w:rsidRPr="00CC5D72" w:rsidRDefault="00CC5D72" w:rsidP="00CC5D72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</w:pPr>
            <w:r w:rsidRPr="00CC5D72"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  <w:t>No</w:t>
            </w:r>
          </w:p>
        </w:tc>
        <w:tc>
          <w:tcPr>
            <w:tcW w:w="204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CC5D72" w:rsidRPr="00CC5D72" w:rsidRDefault="00CC5D72" w:rsidP="00CC5D72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</w:pPr>
            <w:r w:rsidRPr="00CC5D72"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  <w:t>MINIMUM REQUIREMENTS</w:t>
            </w:r>
          </w:p>
        </w:tc>
        <w:tc>
          <w:tcPr>
            <w:tcW w:w="487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CC5D72" w:rsidRPr="00CC5D72" w:rsidRDefault="00CC5D72" w:rsidP="00CC5D72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</w:pPr>
            <w:r w:rsidRPr="00CC5D72"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  <w:t>Technical specification</w:t>
            </w: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CC5D72" w:rsidRPr="00CC5D72" w:rsidRDefault="00CC5D72" w:rsidP="00CC5D72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</w:pPr>
            <w:r w:rsidRPr="00CC5D72"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  <w:t>OFFER 1</w:t>
            </w: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CC5D72" w:rsidRPr="00CC5D72" w:rsidRDefault="00CC5D72" w:rsidP="00CC5D72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</w:pPr>
            <w:r w:rsidRPr="00CC5D72"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  <w:t>OFFER 2</w:t>
            </w: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CC5D72" w:rsidRPr="00CC5D72" w:rsidRDefault="00CC5D72" w:rsidP="00CC5D72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</w:pPr>
            <w:r w:rsidRPr="00CC5D72"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  <w:t>OFFER 3</w:t>
            </w:r>
          </w:p>
        </w:tc>
      </w:tr>
      <w:tr w:rsidR="00CC5D72" w:rsidRPr="00CC5D72" w:rsidTr="00314624">
        <w:trPr>
          <w:tblHeader/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CC5D72" w:rsidRPr="00CC5D72" w:rsidRDefault="00CC5D72" w:rsidP="00CC5D72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04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CC5D72" w:rsidRPr="00CC5D72" w:rsidRDefault="00CC5D72" w:rsidP="00CC5D72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487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CC5D72" w:rsidRPr="00CC5D72" w:rsidRDefault="00CC5D72" w:rsidP="00CC5D72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CC5D72" w:rsidRPr="00CC5D72" w:rsidRDefault="00CC5D72" w:rsidP="00CC5D72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CC5D72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Brand / Model / PN / Origin</w:t>
            </w: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CC5D72" w:rsidRPr="00CC5D72" w:rsidRDefault="00CC5D72" w:rsidP="00CC5D72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CC5D72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Brand / Model / PN / Origin</w:t>
            </w: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CC5D72" w:rsidRPr="00CC5D72" w:rsidRDefault="00CC5D72" w:rsidP="00CC5D72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CC5D72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Brand / Model / PN / Origin</w:t>
            </w:r>
          </w:p>
        </w:tc>
      </w:tr>
      <w:tr w:rsidR="00CC5D72" w:rsidRPr="00CC5D72" w:rsidTr="0031462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C5D72" w:rsidRPr="00CC5D72" w:rsidRDefault="00CC5D72" w:rsidP="00CC5D72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sz w:val="18"/>
                <w:lang w:val="bg-BG" w:eastAsia="zh-CN"/>
              </w:rPr>
            </w:pPr>
            <w:r w:rsidRPr="00CC5D72">
              <w:rPr>
                <w:rFonts w:ascii="Calibri" w:eastAsia="Calibri" w:hAnsi="Calibri" w:cs="Times New Roman"/>
                <w:sz w:val="18"/>
                <w:lang w:val="bg-BG" w:eastAsia="zh-CN"/>
              </w:rPr>
              <w:t>1</w:t>
            </w:r>
          </w:p>
        </w:tc>
        <w:tc>
          <w:tcPr>
            <w:tcW w:w="204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C5D72" w:rsidRPr="00CC5D72" w:rsidRDefault="00CC5D72" w:rsidP="00CC5D72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CC5D72">
              <w:rPr>
                <w:rFonts w:ascii="Calibri" w:eastAsia="Calibri" w:hAnsi="Calibri" w:cs="Times New Roman"/>
                <w:lang w:val="bg-BG" w:eastAsia="zh-CN"/>
              </w:rPr>
              <w:t>Deployable command-post/classroom furniture – folding table</w:t>
            </w:r>
          </w:p>
        </w:tc>
        <w:tc>
          <w:tcPr>
            <w:tcW w:w="487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C5D72" w:rsidRPr="00CC5D72" w:rsidRDefault="00CC5D72" w:rsidP="00CC5D72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CC5D72">
              <w:rPr>
                <w:rFonts w:ascii="Calibri" w:eastAsia="Calibri" w:hAnsi="Calibri" w:cs="Times New Roman"/>
                <w:lang w:val="bg-BG" w:eastAsia="zh-CN"/>
              </w:rPr>
              <w:t>Foldable table for rapidly establishing temporary briefing, planning and training areas; rectangular tabletop, minimum 150 x 70 cm (L x W); tabletop material: high-pressure laminate (HPL) or water-resistant coated board, wipeable surface; frame: powder-coated tubular steel with folding leg mechanism for compact storage and transport; static load capacity minimum 80 kg evenly distributed; standard working height approximately 74 cm; stackable for storage; complete with user/assembly instructions.</w:t>
            </w: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C5D72" w:rsidRPr="00CC5D72" w:rsidRDefault="00CC5D72" w:rsidP="00CC5D72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C5D72" w:rsidRPr="00CC5D72" w:rsidRDefault="00CC5D72" w:rsidP="00CC5D72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C5D72" w:rsidRPr="00CC5D72" w:rsidRDefault="00CC5D72" w:rsidP="00CC5D72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CC5D72" w:rsidRPr="00CC5D72" w:rsidTr="0031462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C5D72" w:rsidRPr="00CC5D72" w:rsidRDefault="00CC5D72" w:rsidP="00CC5D72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sz w:val="18"/>
                <w:lang w:val="bg-BG" w:eastAsia="zh-CN"/>
              </w:rPr>
            </w:pPr>
            <w:r w:rsidRPr="00CC5D72">
              <w:rPr>
                <w:rFonts w:ascii="Calibri" w:eastAsia="Calibri" w:hAnsi="Calibri" w:cs="Times New Roman"/>
                <w:sz w:val="18"/>
                <w:lang w:val="bg-BG" w:eastAsia="zh-CN"/>
              </w:rPr>
              <w:t>2</w:t>
            </w:r>
          </w:p>
        </w:tc>
        <w:tc>
          <w:tcPr>
            <w:tcW w:w="204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C5D72" w:rsidRPr="00CC5D72" w:rsidRDefault="00CC5D72" w:rsidP="00CC5D72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CC5D72">
              <w:rPr>
                <w:rFonts w:ascii="Calibri" w:eastAsia="Calibri" w:hAnsi="Calibri" w:cs="Times New Roman"/>
                <w:lang w:val="bg-BG" w:eastAsia="zh-CN"/>
              </w:rPr>
              <w:t xml:space="preserve">Deployable command-post/classroom </w:t>
            </w:r>
            <w:r w:rsidRPr="00CC5D72">
              <w:rPr>
                <w:rFonts w:ascii="Calibri" w:eastAsia="Calibri" w:hAnsi="Calibri" w:cs="Times New Roman"/>
                <w:lang w:val="bg-BG" w:eastAsia="zh-CN"/>
              </w:rPr>
              <w:lastRenderedPageBreak/>
              <w:t>furniture – folding chair</w:t>
            </w:r>
          </w:p>
        </w:tc>
        <w:tc>
          <w:tcPr>
            <w:tcW w:w="487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C5D72" w:rsidRPr="00CC5D72" w:rsidRDefault="00CC5D72" w:rsidP="00CC5D72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CC5D72">
              <w:rPr>
                <w:rFonts w:ascii="Calibri" w:eastAsia="Calibri" w:hAnsi="Calibri" w:cs="Times New Roman"/>
                <w:lang w:val="bg-BG" w:eastAsia="zh-CN"/>
              </w:rPr>
              <w:lastRenderedPageBreak/>
              <w:t xml:space="preserve">Foldable chair supporting temporary command-post, training and coordination functions; frame: powder-coated tubular steel with folding mechanism for compact storage and transport; seat </w:t>
            </w:r>
            <w:r w:rsidRPr="00CC5D72">
              <w:rPr>
                <w:rFonts w:ascii="Calibri" w:eastAsia="Calibri" w:hAnsi="Calibri" w:cs="Times New Roman"/>
                <w:lang w:val="bg-BG" w:eastAsia="zh-CN"/>
              </w:rPr>
              <w:lastRenderedPageBreak/>
              <w:t>and backrest: weather- and wear-resistant polypropylene or equivalent material; static load capacity minimum 110 kg; stackable for storage; lightweight and portable design; complete with user/assembly instructions.</w:t>
            </w: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C5D72" w:rsidRPr="00CC5D72" w:rsidRDefault="00CC5D72" w:rsidP="00CC5D72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C5D72" w:rsidRPr="00CC5D72" w:rsidRDefault="00CC5D72" w:rsidP="00CC5D72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C5D72" w:rsidRPr="00CC5D72" w:rsidRDefault="00CC5D72" w:rsidP="00CC5D72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CC5D72" w:rsidRPr="00CC5D72" w:rsidTr="0031462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C5D72" w:rsidRPr="00CC5D72" w:rsidRDefault="00CC5D72" w:rsidP="00CC5D72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sz w:val="18"/>
                <w:lang w:val="bg-BG" w:eastAsia="zh-CN"/>
              </w:rPr>
            </w:pPr>
            <w:r w:rsidRPr="00CC5D72">
              <w:rPr>
                <w:rFonts w:ascii="Calibri" w:eastAsia="Calibri" w:hAnsi="Calibri" w:cs="Times New Roman"/>
                <w:sz w:val="18"/>
                <w:lang w:val="bg-BG" w:eastAsia="zh-CN"/>
              </w:rPr>
              <w:t>3</w:t>
            </w:r>
          </w:p>
        </w:tc>
        <w:tc>
          <w:tcPr>
            <w:tcW w:w="204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C5D72" w:rsidRPr="00CC5D72" w:rsidRDefault="00CC5D72" w:rsidP="00CC5D72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CC5D72">
              <w:rPr>
                <w:rFonts w:ascii="Calibri" w:eastAsia="Calibri" w:hAnsi="Calibri" w:cs="Times New Roman"/>
                <w:lang w:val="bg-BG" w:eastAsia="zh-CN"/>
              </w:rPr>
              <w:t>Planning and briefing aids – large-format magnetic board</w:t>
            </w:r>
          </w:p>
        </w:tc>
        <w:tc>
          <w:tcPr>
            <w:tcW w:w="487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C5D72" w:rsidRPr="00CC5D72" w:rsidRDefault="00CC5D72" w:rsidP="00CC5D72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CC5D72">
              <w:rPr>
                <w:rFonts w:ascii="Calibri" w:eastAsia="Calibri" w:hAnsi="Calibri" w:cs="Times New Roman"/>
                <w:lang w:val="bg-BG" w:eastAsia="zh-CN"/>
              </w:rPr>
              <w:t>Large-format magnetic whiteboard / display board for planning, instruction, and coordination sessions; diagonal/format minimum 78" (approx. 198 cm) or equivalent large working surface; magnetic steel writing surface with scratch- and stain-resistant coating; aluminium frame; mobile stand with lockable castor wheels or adjustable easel-type support enabling repositioning between briefing/planning areas; complete with pen tray and mounting/assembly hardware.</w:t>
            </w: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C5D72" w:rsidRPr="00CC5D72" w:rsidRDefault="00CC5D72" w:rsidP="00CC5D72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C5D72" w:rsidRPr="00CC5D72" w:rsidRDefault="00CC5D72" w:rsidP="00CC5D72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C5D72" w:rsidRPr="00CC5D72" w:rsidRDefault="00CC5D72" w:rsidP="00CC5D72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CC5D72" w:rsidRPr="00CC5D72" w:rsidTr="0031462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C5D72" w:rsidRPr="00CC5D72" w:rsidRDefault="00CC5D72" w:rsidP="00CC5D72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sz w:val="18"/>
                <w:lang w:val="bg-BG" w:eastAsia="zh-CN"/>
              </w:rPr>
            </w:pPr>
            <w:r w:rsidRPr="00CC5D72">
              <w:rPr>
                <w:rFonts w:ascii="Calibri" w:eastAsia="Calibri" w:hAnsi="Calibri" w:cs="Times New Roman"/>
                <w:sz w:val="18"/>
                <w:lang w:val="bg-BG" w:eastAsia="zh-CN"/>
              </w:rPr>
              <w:t>4</w:t>
            </w:r>
          </w:p>
        </w:tc>
        <w:tc>
          <w:tcPr>
            <w:tcW w:w="204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C5D72" w:rsidRPr="00CC5D72" w:rsidRDefault="00CC5D72" w:rsidP="00CC5D72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CC5D72">
              <w:rPr>
                <w:rFonts w:ascii="Calibri" w:eastAsia="Calibri" w:hAnsi="Calibri" w:cs="Times New Roman"/>
                <w:lang w:val="bg-BG" w:eastAsia="zh-CN"/>
              </w:rPr>
              <w:t>Planning and briefing aids – magnetic board 120x180cm</w:t>
            </w:r>
          </w:p>
        </w:tc>
        <w:tc>
          <w:tcPr>
            <w:tcW w:w="487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C5D72" w:rsidRPr="00CC5D72" w:rsidRDefault="00CC5D72" w:rsidP="00CC5D72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CC5D72">
              <w:rPr>
                <w:rFonts w:ascii="Calibri" w:eastAsia="Calibri" w:hAnsi="Calibri" w:cs="Times New Roman"/>
                <w:lang w:val="bg-BG" w:eastAsia="zh-CN"/>
              </w:rPr>
              <w:t>Magnetic whiteboard for distributed working groups, planning cells and instructional use; size 120 x 180 cm (H x W) or equivalent; magnetic steel writing surface with scratch- and stain-resistant coating; aluminium frame with rounded corners; wall-mountable with complete mounting hardware; complete with pen tray.</w:t>
            </w: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C5D72" w:rsidRPr="00CC5D72" w:rsidRDefault="00CC5D72" w:rsidP="00CC5D72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C5D72" w:rsidRPr="00CC5D72" w:rsidRDefault="00CC5D72" w:rsidP="00CC5D72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C5D72" w:rsidRPr="00CC5D72" w:rsidRDefault="00CC5D72" w:rsidP="00CC5D72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CC5D72" w:rsidRPr="00CC5D72" w:rsidTr="0031462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C5D72" w:rsidRPr="00CC5D72" w:rsidRDefault="00CC5D72" w:rsidP="00CC5D72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sz w:val="18"/>
                <w:lang w:val="bg-BG" w:eastAsia="zh-CN"/>
              </w:rPr>
            </w:pPr>
            <w:r w:rsidRPr="00CC5D72">
              <w:rPr>
                <w:rFonts w:ascii="Calibri" w:eastAsia="Calibri" w:hAnsi="Calibri" w:cs="Times New Roman"/>
                <w:sz w:val="18"/>
                <w:lang w:val="bg-BG" w:eastAsia="zh-CN"/>
              </w:rPr>
              <w:t>5</w:t>
            </w:r>
          </w:p>
        </w:tc>
        <w:tc>
          <w:tcPr>
            <w:tcW w:w="204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C5D72" w:rsidRPr="00CC5D72" w:rsidRDefault="00CC5D72" w:rsidP="00CC5D72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CC5D72">
              <w:rPr>
                <w:rFonts w:ascii="Calibri" w:eastAsia="Calibri" w:hAnsi="Calibri" w:cs="Times New Roman"/>
                <w:lang w:val="bg-BG" w:eastAsia="zh-CN"/>
              </w:rPr>
              <w:t>Field audio/public address – portable wireless speaker</w:t>
            </w:r>
          </w:p>
        </w:tc>
        <w:tc>
          <w:tcPr>
            <w:tcW w:w="487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C5D72" w:rsidRPr="00CC5D72" w:rsidRDefault="00CC5D72" w:rsidP="00CC5D72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CC5D72">
              <w:rPr>
                <w:rFonts w:ascii="Calibri" w:eastAsia="Calibri" w:hAnsi="Calibri" w:cs="Times New Roman"/>
                <w:lang w:val="bg-BG" w:eastAsia="zh-CN"/>
              </w:rPr>
              <w:t xml:space="preserve">Portable wireless speaker for field coordination, announcements and training support; multi-driver 2-way bass-reflex design (tweeters and woofers) delivering room-filling/outdoor-capable sound output; nominal amplifier output minimum 300 W; </w:t>
            </w:r>
            <w:r w:rsidRPr="00CC5D72">
              <w:rPr>
                <w:rFonts w:ascii="Calibri" w:eastAsia="Calibri" w:hAnsi="Calibri" w:cs="Times New Roman"/>
                <w:lang w:val="bg-BG" w:eastAsia="zh-CN"/>
              </w:rPr>
              <w:lastRenderedPageBreak/>
              <w:t>Bluetooth wireless connectivity version 5.0 or higher; wired inputs: minimum one 3.5 mm auxiliary/microphone input; built-in rechargeable battery providing minimum 15 hours of continuous playback, with AC mains charging/operation; splash resistance minimum IPX4; integrated carrying handle and transport wheels; complete with power cable and user documentation.</w:t>
            </w: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C5D72" w:rsidRPr="00CC5D72" w:rsidRDefault="00CC5D72" w:rsidP="00CC5D72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C5D72" w:rsidRPr="00CC5D72" w:rsidRDefault="00CC5D72" w:rsidP="00CC5D72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C5D72" w:rsidRPr="00CC5D72" w:rsidRDefault="00CC5D72" w:rsidP="00CC5D72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CC5D72" w:rsidRPr="00CC5D72" w:rsidTr="0031462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C5D72" w:rsidRPr="00CC5D72" w:rsidRDefault="00CC5D72" w:rsidP="00CC5D72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sz w:val="18"/>
                <w:lang w:val="bg-BG" w:eastAsia="zh-CN"/>
              </w:rPr>
            </w:pPr>
            <w:r w:rsidRPr="00CC5D72">
              <w:rPr>
                <w:rFonts w:ascii="Calibri" w:eastAsia="Calibri" w:hAnsi="Calibri" w:cs="Times New Roman"/>
                <w:sz w:val="18"/>
                <w:lang w:val="bg-BG" w:eastAsia="zh-CN"/>
              </w:rPr>
              <w:t>6</w:t>
            </w:r>
          </w:p>
        </w:tc>
        <w:tc>
          <w:tcPr>
            <w:tcW w:w="204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C5D72" w:rsidRPr="00CC5D72" w:rsidRDefault="00CC5D72" w:rsidP="00CC5D72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CC5D72">
              <w:rPr>
                <w:rFonts w:ascii="Calibri" w:eastAsia="Calibri" w:hAnsi="Calibri" w:cs="Times New Roman"/>
                <w:lang w:val="bg-BG" w:eastAsia="zh-CN"/>
              </w:rPr>
              <w:t>Field audio/public address – megaphone</w:t>
            </w:r>
          </w:p>
        </w:tc>
        <w:tc>
          <w:tcPr>
            <w:tcW w:w="487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C5D72" w:rsidRPr="00CC5D72" w:rsidRDefault="00CC5D72" w:rsidP="00CC5D72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CC5D72">
              <w:rPr>
                <w:rFonts w:ascii="Calibri" w:eastAsia="Calibri" w:hAnsi="Calibri" w:cs="Times New Roman"/>
                <w:lang w:val="bg-BG" w:eastAsia="zh-CN"/>
              </w:rPr>
              <w:t>Megaphone for immediate field communication, marshalling and local crowd/personnel control; amplifier output minimum 25 W RMS (minimum 80 W peak); effective range minimum 600 m in open field; functions: voice amplification, siren and whistle/alarm tone; battery-powered, weatherproof housing including battery compartment; integrated or attachable handheld microphone; adjustable volume control; carrying strap included; complete with user documentation.</w:t>
            </w: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C5D72" w:rsidRPr="00CC5D72" w:rsidRDefault="00CC5D72" w:rsidP="00CC5D72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C5D72" w:rsidRPr="00CC5D72" w:rsidRDefault="00CC5D72" w:rsidP="00CC5D72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C5D72" w:rsidRPr="00CC5D72" w:rsidRDefault="00CC5D72" w:rsidP="00CC5D72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CC5D72" w:rsidRPr="00CC5D72" w:rsidTr="0031462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C5D72" w:rsidRPr="00CC5D72" w:rsidRDefault="00CC5D72" w:rsidP="00CC5D72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sz w:val="18"/>
                <w:lang w:val="bg-BG" w:eastAsia="zh-CN"/>
              </w:rPr>
            </w:pPr>
            <w:r w:rsidRPr="00CC5D72">
              <w:rPr>
                <w:rFonts w:ascii="Calibri" w:eastAsia="Calibri" w:hAnsi="Calibri" w:cs="Times New Roman"/>
                <w:sz w:val="18"/>
                <w:lang w:val="bg-BG" w:eastAsia="zh-CN"/>
              </w:rPr>
              <w:t>7</w:t>
            </w:r>
          </w:p>
        </w:tc>
        <w:tc>
          <w:tcPr>
            <w:tcW w:w="204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C5D72" w:rsidRPr="00CC5D72" w:rsidRDefault="00CC5D72" w:rsidP="00CC5D72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CC5D72">
              <w:rPr>
                <w:rFonts w:ascii="Calibri" w:eastAsia="Calibri" w:hAnsi="Calibri" w:cs="Times New Roman"/>
                <w:lang w:val="bg-BG" w:eastAsia="zh-CN"/>
              </w:rPr>
              <w:t>Visual display – 55" smart TV</w:t>
            </w:r>
          </w:p>
        </w:tc>
        <w:tc>
          <w:tcPr>
            <w:tcW w:w="487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C5D72" w:rsidRPr="00CC5D72" w:rsidRDefault="00CC5D72" w:rsidP="00CC5D72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CC5D72">
              <w:rPr>
                <w:rFonts w:ascii="Calibri" w:eastAsia="Calibri" w:hAnsi="Calibri" w:cs="Times New Roman"/>
                <w:lang w:val="bg-BG" w:eastAsia="zh-CN"/>
              </w:rPr>
              <w:t xml:space="preserve">Large flat-panel display for presentations, COP (Common Operational Picture) display or instructional use; screen size minimum 55" (approx. 140 cm) diagonal; resolution minimum 3840 x 2160 (4K UHD); minimum 3x HDMI inputs and 2x USB ports; built-in smart TV platform with Wi-Fi and Ethernet connectivity for network/content display; wall-mount compatible (VESA standard) and </w:t>
            </w:r>
            <w:r w:rsidRPr="00CC5D72">
              <w:rPr>
                <w:rFonts w:ascii="Calibri" w:eastAsia="Calibri" w:hAnsi="Calibri" w:cs="Times New Roman"/>
                <w:lang w:val="bg-BG" w:eastAsia="zh-CN"/>
              </w:rPr>
              <w:lastRenderedPageBreak/>
              <w:t>supplied with table-top stand; complete with remote control and user documentation in English.</w:t>
            </w: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C5D72" w:rsidRPr="00CC5D72" w:rsidRDefault="00CC5D72" w:rsidP="00CC5D72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C5D72" w:rsidRPr="00CC5D72" w:rsidRDefault="00CC5D72" w:rsidP="00CC5D72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C5D72" w:rsidRPr="00CC5D72" w:rsidRDefault="00CC5D72" w:rsidP="00CC5D72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CC5D72" w:rsidRPr="00CC5D72" w:rsidTr="0031462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C5D72" w:rsidRPr="00CC5D72" w:rsidRDefault="00CC5D72" w:rsidP="00CC5D72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sz w:val="18"/>
                <w:lang w:val="bg-BG" w:eastAsia="zh-CN"/>
              </w:rPr>
            </w:pPr>
            <w:r w:rsidRPr="00CC5D72">
              <w:rPr>
                <w:rFonts w:ascii="Calibri" w:eastAsia="Calibri" w:hAnsi="Calibri" w:cs="Times New Roman"/>
                <w:sz w:val="18"/>
                <w:lang w:val="bg-BG" w:eastAsia="zh-CN"/>
              </w:rPr>
              <w:t>8</w:t>
            </w:r>
          </w:p>
        </w:tc>
        <w:tc>
          <w:tcPr>
            <w:tcW w:w="204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C5D72" w:rsidRPr="00CC5D72" w:rsidRDefault="00CC5D72" w:rsidP="00CC5D72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CC5D72">
              <w:rPr>
                <w:rFonts w:ascii="Calibri" w:eastAsia="Calibri" w:hAnsi="Calibri" w:cs="Times New Roman"/>
                <w:lang w:val="bg-BG" w:eastAsia="zh-CN"/>
              </w:rPr>
              <w:t>Visual display support – mobile TV floor stand</w:t>
            </w:r>
          </w:p>
        </w:tc>
        <w:tc>
          <w:tcPr>
            <w:tcW w:w="487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C5D72" w:rsidRPr="00CC5D72" w:rsidRDefault="00CC5D72" w:rsidP="00CC5D72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CC5D72">
              <w:rPr>
                <w:rFonts w:ascii="Calibri" w:eastAsia="Calibri" w:hAnsi="Calibri" w:cs="Times New Roman"/>
                <w:lang w:val="bg-BG" w:eastAsia="zh-CN"/>
              </w:rPr>
              <w:t>Mobile TV stand enabling flexible deployment of the visual display in briefing or temporary command-post environments; compatible with screens from 37" up to at least 70"; VESA mounting compatibility up to 600 x 400 mm; height-adjustable or fixed-height aluminium/steel construction with stable weighted base; lockable castor wheels for mobility and repositioning; rated load capacity minimum 40 kg; complete with mounting hardware and assembly instructions.</w:t>
            </w: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C5D72" w:rsidRPr="00CC5D72" w:rsidRDefault="00CC5D72" w:rsidP="00CC5D72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C5D72" w:rsidRPr="00CC5D72" w:rsidRDefault="00CC5D72" w:rsidP="00CC5D72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C5D72" w:rsidRPr="00CC5D72" w:rsidRDefault="00CC5D72" w:rsidP="00CC5D72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</w:tbl>
    <w:p w:rsidR="00CC5D72" w:rsidRPr="00CC5D72" w:rsidRDefault="00CC5D72" w:rsidP="00CC5D72">
      <w:p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val="bg-BG" w:eastAsia="zh-CN"/>
        </w:rPr>
      </w:pPr>
    </w:p>
    <w:p w:rsidR="00CC5D72" w:rsidRPr="00CC5D72" w:rsidRDefault="00CC5D72" w:rsidP="00CC5D72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CC5D72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We attach the following: </w:t>
      </w:r>
    </w:p>
    <w:p w:rsidR="00CC5D72" w:rsidRPr="00CC5D72" w:rsidRDefault="00CC5D72" w:rsidP="00CC5D72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CC5D72">
        <w:rPr>
          <w:rFonts w:ascii="Arial" w:eastAsia="Calibri" w:hAnsi="Arial" w:cs="Arial"/>
          <w:color w:val="000000"/>
          <w:sz w:val="24"/>
          <w:szCs w:val="24"/>
          <w:lang w:eastAsia="zh-CN"/>
        </w:rPr>
        <w:t>a) Technical information (if necessary) – ……. (</w:t>
      </w:r>
      <w:proofErr w:type="gramStart"/>
      <w:r w:rsidRPr="00CC5D72">
        <w:rPr>
          <w:rFonts w:ascii="Arial" w:eastAsia="Calibri" w:hAnsi="Arial" w:cs="Arial"/>
          <w:color w:val="000000"/>
          <w:sz w:val="24"/>
          <w:szCs w:val="24"/>
          <w:lang w:eastAsia="zh-CN"/>
        </w:rPr>
        <w:t>number</w:t>
      </w:r>
      <w:proofErr w:type="gramEnd"/>
      <w:r w:rsidRPr="00CC5D72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 of pages); </w:t>
      </w:r>
    </w:p>
    <w:p w:rsidR="00CC5D72" w:rsidRPr="00CC5D72" w:rsidRDefault="00CC5D72" w:rsidP="00CC5D72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</w:p>
    <w:p w:rsidR="00CC5D72" w:rsidRPr="00CC5D72" w:rsidRDefault="00CC5D72" w:rsidP="00CC5D72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CC5D72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Authorized signature: ___________________________ </w:t>
      </w:r>
    </w:p>
    <w:p w:rsidR="00CC5D72" w:rsidRPr="00CC5D72" w:rsidRDefault="00CC5D72" w:rsidP="00CC5D72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CC5D72">
        <w:rPr>
          <w:rFonts w:ascii="Arial" w:eastAsia="Calibri" w:hAnsi="Arial" w:cs="Arial"/>
          <w:color w:val="000000"/>
          <w:sz w:val="24"/>
          <w:szCs w:val="24"/>
          <w:lang w:eastAsia="zh-CN"/>
        </w:rPr>
        <w:t>(Name of authorized signatory)</w:t>
      </w:r>
    </w:p>
    <w:p w:rsidR="00CC5D72" w:rsidRPr="00CC5D72" w:rsidRDefault="00CC5D72" w:rsidP="00CC5D72">
      <w:pPr>
        <w:suppressAutoHyphens/>
        <w:autoSpaceDE w:val="0"/>
        <w:spacing w:after="0" w:line="240" w:lineRule="auto"/>
        <w:rPr>
          <w:rFonts w:ascii="Arial" w:eastAsia="Arial" w:hAnsi="Arial" w:cs="Arial"/>
          <w:color w:val="000000"/>
          <w:sz w:val="24"/>
          <w:szCs w:val="24"/>
          <w:lang w:eastAsia="zh-CN"/>
        </w:rPr>
      </w:pPr>
      <w:r w:rsidRPr="00CC5D72">
        <w:rPr>
          <w:rFonts w:ascii="Arial" w:eastAsia="Arial" w:hAnsi="Arial" w:cs="Arial"/>
          <w:color w:val="000000"/>
          <w:sz w:val="24"/>
          <w:szCs w:val="24"/>
          <w:lang w:eastAsia="zh-CN"/>
        </w:rPr>
        <w:t xml:space="preserve"> </w:t>
      </w:r>
    </w:p>
    <w:p w:rsidR="00CC5D72" w:rsidRPr="00CC5D72" w:rsidRDefault="00CC5D72" w:rsidP="00CC5D72">
      <w:pPr>
        <w:tabs>
          <w:tab w:val="left" w:pos="453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CC5D72">
        <w:rPr>
          <w:rFonts w:ascii="Arial" w:eastAsia="Calibri" w:hAnsi="Arial" w:cs="Arial"/>
          <w:color w:val="000000"/>
          <w:sz w:val="24"/>
          <w:szCs w:val="24"/>
          <w:lang w:eastAsia="zh-CN"/>
        </w:rPr>
        <w:t>Functional Title: ___________________</w:t>
      </w:r>
    </w:p>
    <w:p w:rsidR="00CC5D72" w:rsidRPr="00CC5D72" w:rsidRDefault="00CC5D72" w:rsidP="00CC5D72">
      <w:pPr>
        <w:tabs>
          <w:tab w:val="left" w:pos="453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CC5D72" w:rsidRPr="00CC5D72" w:rsidRDefault="00CC5D72" w:rsidP="00CC5D72">
      <w:pPr>
        <w:tabs>
          <w:tab w:val="left" w:pos="453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g-BG" w:eastAsia="zh-CN"/>
        </w:rPr>
      </w:pPr>
    </w:p>
    <w:p w:rsidR="00F46FD5" w:rsidRDefault="00F46FD5"/>
    <w:sectPr w:rsidR="00F46FD5" w:rsidSect="00CC5D72">
      <w:pgSz w:w="15840" w:h="12240" w:orient="landscape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5AD"/>
    <w:rsid w:val="008835AD"/>
    <w:rsid w:val="00CC5D72"/>
    <w:rsid w:val="00F46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548B1A-A07A-4CD0-9F85-C4C158599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753</Words>
  <Characters>4296</Characters>
  <Application>Microsoft Office Word</Application>
  <DocSecurity>0</DocSecurity>
  <Lines>35</Lines>
  <Paragraphs>10</Paragraphs>
  <ScaleCrop>false</ScaleCrop>
  <Company/>
  <LinksUpToDate>false</LinksUpToDate>
  <CharactersWithSpaces>5039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Vassil Roussinov</dc:creator>
  <cp:keywords/>
  <dc:description/>
  <cp:lastModifiedBy>Vassil Roussinov</cp:lastModifiedBy>
  <cp:revision>2</cp:revision>
  <dcterms:created xsi:type="dcterms:W3CDTF">2026-07-15T07:09:00Z</dcterms:created>
  <dcterms:modified xsi:type="dcterms:W3CDTF">2026-07-15T07:10:00Z</dcterms:modified>
</cp:coreProperties>
</file>