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A46" w:rsidRPr="00DD5A46" w:rsidRDefault="00DD5A46" w:rsidP="00DD5A46">
      <w:pPr>
        <w:tabs>
          <w:tab w:val="left" w:pos="1134"/>
        </w:tabs>
        <w:suppressAutoHyphens/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DD5A46">
        <w:rPr>
          <w:rFonts w:ascii="Arial" w:eastAsia="Times New Roman" w:hAnsi="Arial" w:cs="Arial"/>
          <w:b/>
          <w:sz w:val="24"/>
          <w:szCs w:val="24"/>
          <w:lang w:eastAsia="zh-CN"/>
        </w:rPr>
        <w:t>Annex C</w:t>
      </w:r>
    </w:p>
    <w:p w:rsidR="00DD5A46" w:rsidRPr="00DD5A46" w:rsidRDefault="00DD5A46" w:rsidP="00DD5A46">
      <w:pPr>
        <w:tabs>
          <w:tab w:val="left" w:pos="4536"/>
        </w:tabs>
        <w:suppressAutoHyphens/>
        <w:spacing w:after="360" w:line="240" w:lineRule="auto"/>
        <w:jc w:val="center"/>
        <w:rPr>
          <w:rFonts w:ascii="Arial" w:eastAsia="Calibri" w:hAnsi="Arial" w:cs="Arial"/>
          <w:b/>
          <w:sz w:val="24"/>
          <w:szCs w:val="24"/>
          <w:lang w:val="bg-BG" w:eastAsia="zh-CN"/>
        </w:rPr>
      </w:pPr>
      <w:r w:rsidRPr="00DD5A46">
        <w:rPr>
          <w:rFonts w:ascii="Arial" w:eastAsia="Calibri" w:hAnsi="Arial" w:cs="Arial"/>
          <w:b/>
          <w:sz w:val="24"/>
          <w:szCs w:val="24"/>
          <w:lang w:val="bg-BG" w:eastAsia="zh-CN"/>
        </w:rPr>
        <w:t>Technical Proposal</w:t>
      </w:r>
    </w:p>
    <w:tbl>
      <w:tblPr>
        <w:tblW w:w="14665" w:type="dxa"/>
        <w:tblLayout w:type="fixed"/>
        <w:tblLook w:val="04A0" w:firstRow="1" w:lastRow="0" w:firstColumn="1" w:lastColumn="0" w:noHBand="0" w:noVBand="1"/>
      </w:tblPr>
      <w:tblGrid>
        <w:gridCol w:w="1953"/>
        <w:gridCol w:w="8842"/>
        <w:gridCol w:w="990"/>
        <w:gridCol w:w="2880"/>
      </w:tblGrid>
      <w:tr w:rsidR="00DD5A46" w:rsidRPr="00DD5A46" w:rsidTr="00F75F0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A46" w:rsidRPr="00DD5A46" w:rsidRDefault="00DD5A46" w:rsidP="00DD5A46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DD5A46">
              <w:rPr>
                <w:rFonts w:ascii="Arial" w:eastAsia="Calibri" w:hAnsi="Arial" w:cs="Arial"/>
                <w:sz w:val="24"/>
                <w:szCs w:val="24"/>
                <w:lang w:eastAsia="zh-CN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A46" w:rsidRPr="00DD5A46" w:rsidRDefault="00DD5A46" w:rsidP="00DD5A46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DD5A46">
              <w:rPr>
                <w:rFonts w:ascii="Arial" w:eastAsia="Calibri" w:hAnsi="Arial" w:cs="Arial"/>
                <w:sz w:val="24"/>
                <w:szCs w:val="24"/>
                <w:lang w:eastAsia="zh-CN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A46" w:rsidRPr="00DD5A46" w:rsidRDefault="00DD5A46" w:rsidP="00DD5A46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DD5A46">
              <w:rPr>
                <w:rFonts w:ascii="Arial" w:eastAsia="Calibri" w:hAnsi="Arial" w:cs="Arial"/>
                <w:sz w:val="24"/>
                <w:szCs w:val="24"/>
                <w:lang w:eastAsia="zh-CN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A46" w:rsidRPr="00DD5A46" w:rsidRDefault="00DD5A46" w:rsidP="00DD5A46">
            <w:pPr>
              <w:tabs>
                <w:tab w:val="left" w:pos="2127"/>
              </w:tabs>
              <w:suppressAutoHyphens/>
              <w:snapToGrid w:val="0"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DD5A46" w:rsidRPr="00DD5A46" w:rsidTr="00F75F0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A46" w:rsidRPr="00DD5A46" w:rsidRDefault="00DD5A46" w:rsidP="00DD5A46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Calibri" w:eastAsia="Calibri" w:hAnsi="Calibri" w:cs="Times New Roman"/>
                <w:lang w:val="bg-BG" w:eastAsia="zh-CN"/>
              </w:rPr>
            </w:pPr>
            <w:r w:rsidRPr="00DD5A46">
              <w:rPr>
                <w:rFonts w:ascii="Arial" w:eastAsia="Calibri" w:hAnsi="Arial" w:cs="Arial"/>
                <w:sz w:val="24"/>
                <w:szCs w:val="24"/>
                <w:lang w:eastAsia="zh-CN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A46" w:rsidRPr="00DD5A46" w:rsidRDefault="00DD5A46" w:rsidP="00DD5A46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  <w:lang w:eastAsia="zh-CN"/>
              </w:rPr>
            </w:pPr>
            <w:r w:rsidRPr="00DD5A46">
              <w:rPr>
                <w:rFonts w:ascii="Arial" w:eastAsia="Calibri" w:hAnsi="Arial" w:cs="Arial"/>
                <w:sz w:val="24"/>
                <w:szCs w:val="24"/>
                <w:lang w:eastAsia="zh-CN"/>
              </w:rPr>
              <w:t>No. CFB/MDA/EQ3/WT/15/2026</w:t>
            </w:r>
          </w:p>
        </w:tc>
      </w:tr>
    </w:tbl>
    <w:p w:rsidR="00DD5A46" w:rsidRPr="00DD5A46" w:rsidRDefault="00DD5A46" w:rsidP="00DD5A46">
      <w:pPr>
        <w:tabs>
          <w:tab w:val="left" w:pos="4536"/>
        </w:tabs>
        <w:suppressAutoHyphens/>
        <w:spacing w:after="36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DD5A46" w:rsidRPr="00DD5A46" w:rsidRDefault="00DD5A46" w:rsidP="00DD5A46">
      <w:pPr>
        <w:tabs>
          <w:tab w:val="left" w:pos="4536"/>
        </w:tabs>
        <w:suppressAutoHyphens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DD5A46">
        <w:rPr>
          <w:rFonts w:ascii="Arial" w:eastAsia="Times New Roman" w:hAnsi="Arial" w:cs="Arial"/>
          <w:sz w:val="24"/>
          <w:szCs w:val="24"/>
          <w:lang w:eastAsia="zh-CN"/>
        </w:rPr>
        <w:t>Where a descriptive response is requested, failure to provide the same will be viewed as non-responsive.</w:t>
      </w:r>
    </w:p>
    <w:p w:rsidR="00DD5A46" w:rsidRPr="00DD5A46" w:rsidRDefault="00DD5A46" w:rsidP="00DD5A46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DD5A46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The bidder's offer should be organized to follow this format of the Technical Proposal. The participant must describe the exact type of each </w:t>
      </w:r>
      <w:r w:rsidRPr="00DD5A46">
        <w:rPr>
          <w:rFonts w:ascii="Arial" w:eastAsia="Calibri" w:hAnsi="Arial" w:cs="Arial"/>
          <w:color w:val="000000"/>
          <w:sz w:val="24"/>
          <w:szCs w:val="24"/>
          <w:lang w:val="bg-BG" w:eastAsia="zh-CN"/>
        </w:rPr>
        <w:t>offered item</w:t>
      </w:r>
      <w:r w:rsidRPr="00DD5A46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and provide relevant product information or visualization for each item. The quality of the goods offered may exceed the minimum technical requirements of this CFB. </w:t>
      </w:r>
    </w:p>
    <w:p w:rsidR="00DD5A46" w:rsidRPr="00DD5A46" w:rsidRDefault="00DD5A46" w:rsidP="00DD5A46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tbl>
      <w:tblPr>
        <w:tblW w:w="13721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2042"/>
        <w:gridCol w:w="4875"/>
        <w:gridCol w:w="2098"/>
        <w:gridCol w:w="2098"/>
        <w:gridCol w:w="2098"/>
      </w:tblGrid>
      <w:tr w:rsidR="00DD5A46" w:rsidRPr="00DD5A46" w:rsidTr="00F75F0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No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MINIMUM REQUIREMENTS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Technical specification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1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2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3</w:t>
            </w:r>
          </w:p>
        </w:tc>
      </w:tr>
      <w:tr w:rsidR="00DD5A46" w:rsidRPr="00DD5A46" w:rsidTr="00F75F0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DD5A46" w:rsidRPr="00DD5A46" w:rsidRDefault="00DD5A46" w:rsidP="00DD5A46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DD5A46" w:rsidRPr="00DD5A46" w:rsidRDefault="00DD5A46" w:rsidP="00DD5A46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DD5A46" w:rsidRPr="00DD5A46" w:rsidRDefault="00DD5A46" w:rsidP="00DD5A46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</w:tr>
      <w:tr w:rsidR="00DD5A46" w:rsidRPr="00DD5A46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sz w:val="18"/>
                <w:lang w:val="bg-BG" w:eastAsia="zh-CN"/>
              </w:rPr>
              <w:t>1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lang w:val="bg-BG" w:eastAsia="zh-CN"/>
              </w:rPr>
              <w:t>Water reserve and sustainment – 1200-litre water storage tank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DD5A46" w:rsidRPr="00DD5A46" w:rsidRDefault="00DD5A46" w:rsidP="00DD5A46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DD5A46">
              <w:rPr>
                <w:rFonts w:ascii="Calibri" w:eastAsia="Calibri" w:hAnsi="Calibri" w:cs="Times New Roman"/>
                <w:lang w:val="bg-BG" w:eastAsia="zh-CN"/>
              </w:rPr>
              <w:t xml:space="preserve">Water storage tank for field water reserve and sustainment, increasing reserve capacity and ensuring continuity of support functions under emergency conditions when the mains water supply is disrupted or unavailable; nominal capacity 1200 litres; single-piece rotationally-moulded construction from UV-stabilised, food-grade polyethylene (HDPE/MDPE) suitable for storage of potable water; non-pressurised (atmospheric/gravity-fed) freestanding tank for above-ground outdoor installation; minimum wall </w:t>
            </w:r>
            <w:r w:rsidRPr="00DD5A46">
              <w:rPr>
                <w:rFonts w:ascii="Calibri" w:eastAsia="Calibri" w:hAnsi="Calibri" w:cs="Times New Roman"/>
                <w:lang w:val="bg-BG" w:eastAsia="zh-CN"/>
              </w:rPr>
              <w:lastRenderedPageBreak/>
              <w:t>thickness 5 mm; screw-on inspection lid/manhole providing access for cleaning and maintenance, with insect-proof breather vent; minimum one bottom or side outlet port (minimum 1" BSP) fitted with a shut-off/drain valve; integrated level indicator or translucent capacity markings; smooth internal surface to minimise sediment/algae build-up; UV-stabilised and weather-resistant for continuous outdoor use across the full ambient temperature range expected in theatre; empty tank weight not exceeding approximately 45 kg for manual handling; complete with manufacturer's compliance documentation confirming suitability for potable water contact, and user/installation instructions in English.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DD5A46" w:rsidRPr="00DD5A46" w:rsidRDefault="00DD5A46" w:rsidP="00DD5A46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DD5A46" w:rsidRPr="00DD5A46" w:rsidRDefault="00DD5A46" w:rsidP="00DD5A46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DD5A46" w:rsidRPr="00DD5A46" w:rsidRDefault="00DD5A46" w:rsidP="00DD5A46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DD5A46" w:rsidRPr="00DD5A46" w:rsidRDefault="00DD5A46" w:rsidP="00DD5A46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val="bg-BG" w:eastAsia="zh-CN"/>
        </w:rPr>
      </w:pPr>
    </w:p>
    <w:p w:rsidR="00DD5A46" w:rsidRPr="00DD5A46" w:rsidRDefault="00DD5A46" w:rsidP="00DD5A46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DD5A46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We attach the following: </w:t>
      </w:r>
    </w:p>
    <w:p w:rsidR="00DD5A46" w:rsidRPr="00DD5A46" w:rsidRDefault="00DD5A46" w:rsidP="00DD5A46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DD5A46">
        <w:rPr>
          <w:rFonts w:ascii="Arial" w:eastAsia="Calibri" w:hAnsi="Arial" w:cs="Arial"/>
          <w:color w:val="000000"/>
          <w:sz w:val="24"/>
          <w:szCs w:val="24"/>
          <w:lang w:eastAsia="zh-CN"/>
        </w:rPr>
        <w:t>a) Technical information (if necessary) – ……. (</w:t>
      </w:r>
      <w:proofErr w:type="gramStart"/>
      <w:r w:rsidRPr="00DD5A46">
        <w:rPr>
          <w:rFonts w:ascii="Arial" w:eastAsia="Calibri" w:hAnsi="Arial" w:cs="Arial"/>
          <w:color w:val="000000"/>
          <w:sz w:val="24"/>
          <w:szCs w:val="24"/>
          <w:lang w:eastAsia="zh-CN"/>
        </w:rPr>
        <w:t>number</w:t>
      </w:r>
      <w:proofErr w:type="gramEnd"/>
      <w:r w:rsidRPr="00DD5A46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of pages); </w:t>
      </w:r>
    </w:p>
    <w:p w:rsidR="00DD5A46" w:rsidRPr="00DD5A46" w:rsidRDefault="00DD5A46" w:rsidP="00DD5A46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DD5A46" w:rsidRPr="00DD5A46" w:rsidRDefault="00DD5A46" w:rsidP="00DD5A46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DD5A46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Authorized signature: ___________________________ </w:t>
      </w:r>
    </w:p>
    <w:p w:rsidR="00DD5A46" w:rsidRPr="00DD5A46" w:rsidRDefault="00DD5A46" w:rsidP="00DD5A46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DD5A46">
        <w:rPr>
          <w:rFonts w:ascii="Arial" w:eastAsia="Calibri" w:hAnsi="Arial" w:cs="Arial"/>
          <w:color w:val="000000"/>
          <w:sz w:val="24"/>
          <w:szCs w:val="24"/>
          <w:lang w:eastAsia="zh-CN"/>
        </w:rPr>
        <w:t>(Name of authorized signatory)</w:t>
      </w:r>
    </w:p>
    <w:p w:rsidR="00DD5A46" w:rsidRPr="00DD5A46" w:rsidRDefault="00DD5A46" w:rsidP="00DD5A46">
      <w:pPr>
        <w:suppressAutoHyphens/>
        <w:autoSpaceDE w:val="0"/>
        <w:spacing w:after="0" w:line="240" w:lineRule="auto"/>
        <w:rPr>
          <w:rFonts w:ascii="Arial" w:eastAsia="Arial" w:hAnsi="Arial" w:cs="Arial"/>
          <w:color w:val="000000"/>
          <w:sz w:val="24"/>
          <w:szCs w:val="24"/>
          <w:lang w:eastAsia="zh-CN"/>
        </w:rPr>
      </w:pPr>
      <w:r w:rsidRPr="00DD5A46">
        <w:rPr>
          <w:rFonts w:ascii="Arial" w:eastAsia="Arial" w:hAnsi="Arial" w:cs="Arial"/>
          <w:color w:val="000000"/>
          <w:sz w:val="24"/>
          <w:szCs w:val="24"/>
          <w:lang w:eastAsia="zh-CN"/>
        </w:rPr>
        <w:t xml:space="preserve"> </w:t>
      </w:r>
    </w:p>
    <w:p w:rsidR="00DD5A46" w:rsidRPr="00DD5A46" w:rsidRDefault="00DD5A46" w:rsidP="00DD5A46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DD5A46">
        <w:rPr>
          <w:rFonts w:ascii="Arial" w:eastAsia="Calibri" w:hAnsi="Arial" w:cs="Arial"/>
          <w:color w:val="000000"/>
          <w:sz w:val="24"/>
          <w:szCs w:val="24"/>
          <w:lang w:eastAsia="zh-CN"/>
        </w:rPr>
        <w:t>Functional Title: ___________________</w:t>
      </w:r>
    </w:p>
    <w:p w:rsidR="00C359FC" w:rsidRDefault="00C359FC">
      <w:bookmarkStart w:id="0" w:name="_GoBack"/>
      <w:bookmarkEnd w:id="0"/>
    </w:p>
    <w:sectPr w:rsidR="00C359FC" w:rsidSect="00DD5A4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B93"/>
    <w:rsid w:val="00516B93"/>
    <w:rsid w:val="00C359FC"/>
    <w:rsid w:val="00DD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DA7E76-8249-4B92-8477-2EAB1CBE1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2026-07-14T12:08:00Z</dcterms:created>
  <dcterms:modified xsi:type="dcterms:W3CDTF">2026-07-14T12:09:00Z</dcterms:modified>
</cp:coreProperties>
</file>